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8EF9F" w14:textId="77777777" w:rsidR="00257828" w:rsidRDefault="00311EE0" w:rsidP="00D91225">
      <w:pPr>
        <w:tabs>
          <w:tab w:val="left" w:pos="142"/>
        </w:tabs>
      </w:pPr>
      <w:r>
        <w:rPr>
          <w:rFonts w:ascii="Gill Sans MT" w:hAnsi="Gill Sans MT"/>
          <w:caps/>
          <w:noProof/>
          <w:color w:val="144166"/>
          <w:spacing w:val="36"/>
          <w:sz w:val="40"/>
          <w:szCs w:val="40"/>
        </w:rPr>
        <mc:AlternateContent>
          <mc:Choice Requires="wps">
            <w:drawing>
              <wp:anchor distT="0" distB="0" distL="114300" distR="114300" simplePos="0" relativeHeight="251667456" behindDoc="1" locked="0" layoutInCell="1" allowOverlap="1" wp14:anchorId="5918F06A" wp14:editId="5918F06B">
                <wp:simplePos x="0" y="0"/>
                <wp:positionH relativeFrom="column">
                  <wp:posOffset>-897255</wp:posOffset>
                </wp:positionH>
                <wp:positionV relativeFrom="paragraph">
                  <wp:posOffset>-897255</wp:posOffset>
                </wp:positionV>
                <wp:extent cx="7565390" cy="10951535"/>
                <wp:effectExtent l="0" t="0" r="0" b="2540"/>
                <wp:wrapNone/>
                <wp:docPr id="662290644" name="Rectangle 1"/>
                <wp:cNvGraphicFramePr/>
                <a:graphic xmlns:a="http://schemas.openxmlformats.org/drawingml/2006/main">
                  <a:graphicData uri="http://schemas.microsoft.com/office/word/2010/wordprocessingShape">
                    <wps:wsp>
                      <wps:cNvSpPr/>
                      <wps:spPr>
                        <a:xfrm>
                          <a:off x="0" y="0"/>
                          <a:ext cx="7565390" cy="10951535"/>
                        </a:xfrm>
                        <a:prstGeom prst="rect">
                          <a:avLst/>
                        </a:prstGeom>
                        <a:solidFill>
                          <a:srgbClr val="0F314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 o:spid="_x0000_s1025" style="width:595.7pt;height:862.35pt;margin-top:-70.65pt;margin-left:-70.65pt;mso-height-percent:0;mso-height-relative:margin;mso-wrap-distance-bottom:0;mso-wrap-distance-left:9pt;mso-wrap-distance-right:9pt;mso-wrap-distance-top:0;mso-wrap-style:square;position:absolute;visibility:visible;v-text-anchor:middle;z-index:-251648000" fillcolor="#0f314d" stroked="f" strokeweight="1pt"/>
            </w:pict>
          </mc:Fallback>
        </mc:AlternateContent>
      </w:r>
    </w:p>
    <w:tbl>
      <w:tblPr>
        <w:tblStyle w:val="TableGrid"/>
        <w:tblpPr w:leftFromText="180" w:rightFromText="180" w:vertAnchor="text" w:horzAnchor="margin" w:tblpY="31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95168A" w14:paraId="5918EFA1" w14:textId="77777777" w:rsidTr="00DA43DF">
        <w:trPr>
          <w:trHeight w:val="737"/>
        </w:trPr>
        <w:tc>
          <w:tcPr>
            <w:tcW w:w="9060" w:type="dxa"/>
            <w:tcMar>
              <w:left w:w="0" w:type="dxa"/>
              <w:bottom w:w="482" w:type="dxa"/>
            </w:tcMar>
            <w:vAlign w:val="center"/>
          </w:tcPr>
          <w:p w14:paraId="5918EFA0" w14:textId="77777777" w:rsidR="00DA43DF" w:rsidRDefault="00DA43DF" w:rsidP="00DA43DF">
            <w:pPr>
              <w:tabs>
                <w:tab w:val="left" w:pos="4678"/>
              </w:tabs>
              <w:spacing w:before="0" w:line="240" w:lineRule="auto"/>
            </w:pPr>
          </w:p>
        </w:tc>
      </w:tr>
      <w:tr w:rsidR="0095168A" w14:paraId="5918EFA3" w14:textId="77777777" w:rsidTr="00DA43DF">
        <w:tc>
          <w:tcPr>
            <w:tcW w:w="9060" w:type="dxa"/>
            <w:tcBorders>
              <w:bottom w:val="single" w:sz="18" w:space="0" w:color="FEC000"/>
            </w:tcBorders>
            <w:tcMar>
              <w:left w:w="0" w:type="dxa"/>
              <w:bottom w:w="284" w:type="dxa"/>
            </w:tcMar>
            <w:vAlign w:val="bottom"/>
          </w:tcPr>
          <w:p w14:paraId="5918EFA2" w14:textId="77777777" w:rsidR="00DA43DF" w:rsidRPr="00A87E48" w:rsidRDefault="00311EE0" w:rsidP="00DA43DF">
            <w:pPr>
              <w:spacing w:before="0"/>
              <w:rPr>
                <w:rFonts w:ascii="Gill Sans MT" w:eastAsia="+mn-ea" w:hAnsi="Gill Sans MT" w:cs="+mn-cs"/>
                <w:caps/>
                <w:color w:val="FFFFFF" w:themeColor="background1"/>
                <w:spacing w:val="26"/>
                <w:kern w:val="24"/>
                <w:sz w:val="72"/>
                <w:szCs w:val="64"/>
              </w:rPr>
            </w:pPr>
            <w:r>
              <w:rPr>
                <w:rFonts w:ascii="Gill Sans MT" w:eastAsia="+mn-ea" w:hAnsi="Gill Sans MT" w:cs="+mn-cs"/>
                <w:caps/>
                <w:color w:val="FFFFFF" w:themeColor="background1"/>
                <w:spacing w:val="26"/>
                <w:kern w:val="24"/>
                <w:sz w:val="60"/>
                <w:szCs w:val="60"/>
                <w:lang w:val="cy-GB"/>
              </w:rPr>
              <w:t xml:space="preserve">TYSTIOLAETH DDEMOGRAFFIG SIR GAERFYRDDIN </w:t>
            </w:r>
          </w:p>
        </w:tc>
      </w:tr>
      <w:tr w:rsidR="0095168A" w14:paraId="5918EFA5" w14:textId="77777777" w:rsidTr="00DA43DF">
        <w:tc>
          <w:tcPr>
            <w:tcW w:w="9060" w:type="dxa"/>
            <w:tcBorders>
              <w:top w:val="single" w:sz="18" w:space="0" w:color="FEC000"/>
            </w:tcBorders>
            <w:tcMar>
              <w:top w:w="397" w:type="dxa"/>
              <w:left w:w="0" w:type="dxa"/>
            </w:tcMar>
            <w:vAlign w:val="bottom"/>
          </w:tcPr>
          <w:p w14:paraId="5918EFA4" w14:textId="77777777" w:rsidR="00DA43DF" w:rsidRPr="00A87E48" w:rsidRDefault="00311EE0" w:rsidP="00DA43DF">
            <w:pPr>
              <w:spacing w:before="0" w:line="240" w:lineRule="auto"/>
              <w:rPr>
                <w:rFonts w:ascii="Aptos" w:eastAsia="+mn-ea" w:hAnsi="Aptos" w:cs="+mn-cs"/>
                <w:color w:val="FFFFFF" w:themeColor="background1"/>
                <w:kern w:val="24"/>
                <w:sz w:val="32"/>
                <w:szCs w:val="34"/>
                <w14:ligatures w14:val="none"/>
              </w:rPr>
            </w:pPr>
            <w:r>
              <w:rPr>
                <w:rFonts w:ascii="Aptos" w:eastAsia="+mn-ea" w:hAnsi="Aptos" w:cs="+mn-cs"/>
                <w:color w:val="FFFFFF" w:themeColor="background1"/>
                <w:kern w:val="24"/>
                <w:sz w:val="32"/>
                <w:szCs w:val="34"/>
                <w:lang w:val="cy-GB"/>
              </w:rPr>
              <w:t>Nodyn Briffio Amcanestyniadau Llywodraeth Cymru yn seiliedig ar 2022</w:t>
            </w:r>
          </w:p>
        </w:tc>
      </w:tr>
      <w:tr w:rsidR="0095168A" w14:paraId="5918EFA7" w14:textId="77777777" w:rsidTr="00DA43DF">
        <w:trPr>
          <w:trHeight w:val="3912"/>
        </w:trPr>
        <w:tc>
          <w:tcPr>
            <w:tcW w:w="9060" w:type="dxa"/>
            <w:tcMar>
              <w:left w:w="0" w:type="dxa"/>
            </w:tcMar>
            <w:vAlign w:val="bottom"/>
          </w:tcPr>
          <w:p w14:paraId="5918EFA6" w14:textId="77777777" w:rsidR="00DA43DF" w:rsidRPr="00A87E48" w:rsidRDefault="00311EE0" w:rsidP="00DA43DF">
            <w:pPr>
              <w:spacing w:before="0" w:line="240" w:lineRule="auto"/>
              <w:rPr>
                <w:rFonts w:ascii="Aptos" w:eastAsia="+mn-ea" w:hAnsi="Aptos" w:cs="+mn-cs"/>
                <w:color w:val="FFFFFF" w:themeColor="background1"/>
                <w:kern w:val="24"/>
                <w:sz w:val="32"/>
                <w:szCs w:val="28"/>
                <w14:ligatures w14:val="none"/>
              </w:rPr>
            </w:pPr>
            <w:r w:rsidRPr="00A87E48">
              <w:rPr>
                <w:rFonts w:ascii="Aptos" w:eastAsia="+mn-ea" w:hAnsi="Aptos" w:cs="+mn-cs"/>
                <w:color w:val="FFFFFF" w:themeColor="background1"/>
                <w:kern w:val="24"/>
                <w:sz w:val="24"/>
                <w:szCs w:val="26"/>
                <w:lang w:val="cy-GB"/>
              </w:rPr>
              <w:t>Ionawr 2026</w:t>
            </w:r>
          </w:p>
        </w:tc>
      </w:tr>
    </w:tbl>
    <w:p w14:paraId="5918EFA8" w14:textId="77777777" w:rsidR="00312427" w:rsidRDefault="00311EE0">
      <w:pPr>
        <w:rPr>
          <w:rFonts w:ascii="Gill Sans MT" w:hAnsi="Gill Sans MT"/>
          <w:caps/>
          <w:color w:val="144166"/>
          <w:spacing w:val="36"/>
          <w:sz w:val="36"/>
          <w:szCs w:val="36"/>
        </w:rPr>
        <w:sectPr w:rsidR="00312427" w:rsidSect="00257828">
          <w:headerReference w:type="default" r:id="rId11"/>
          <w:footerReference w:type="default" r:id="rId12"/>
          <w:pgSz w:w="11906" w:h="16838"/>
          <w:pgMar w:top="1418" w:right="1418" w:bottom="1418" w:left="1418" w:header="709" w:footer="709" w:gutter="0"/>
          <w:pgNumType w:start="0"/>
          <w:cols w:space="708"/>
          <w:titlePg/>
          <w:docGrid w:linePitch="360"/>
        </w:sectPr>
      </w:pPr>
      <w:r w:rsidRPr="00D373D0">
        <w:rPr>
          <w:rFonts w:ascii="Gill Sans MT" w:hAnsi="Gill Sans MT"/>
          <w:caps/>
          <w:noProof/>
          <w:color w:val="144166"/>
          <w:spacing w:val="36"/>
          <w:sz w:val="40"/>
          <w:szCs w:val="40"/>
        </w:rPr>
        <mc:AlternateContent>
          <mc:Choice Requires="wps">
            <w:drawing>
              <wp:anchor distT="0" distB="0" distL="114300" distR="114300" simplePos="0" relativeHeight="251660288" behindDoc="0" locked="0" layoutInCell="1" allowOverlap="1" wp14:anchorId="5918F06C" wp14:editId="5918F06D">
                <wp:simplePos x="0" y="0"/>
                <wp:positionH relativeFrom="column">
                  <wp:posOffset>2612214</wp:posOffset>
                </wp:positionH>
                <wp:positionV relativeFrom="paragraph">
                  <wp:posOffset>5463650</wp:posOffset>
                </wp:positionV>
                <wp:extent cx="3127375" cy="5026025"/>
                <wp:effectExtent l="3175" t="0" r="0" b="0"/>
                <wp:wrapNone/>
                <wp:docPr id="33" name="Free-form: Shape 32">
                  <a:extLst xmlns:a="http://schemas.openxmlformats.org/drawingml/2006/main">
                    <a:ext uri="{FF2B5EF4-FFF2-40B4-BE49-F238E27FC236}">
                      <a16:creationId xmlns:a16="http://schemas.microsoft.com/office/drawing/2014/main" id="{243BA7D5-38BE-5FFB-D386-3B7732A64BA0}"/>
                    </a:ext>
                  </a:extLst>
                </wp:docPr>
                <wp:cNvGraphicFramePr/>
                <a:graphic xmlns:a="http://schemas.openxmlformats.org/drawingml/2006/main">
                  <a:graphicData uri="http://schemas.microsoft.com/office/word/2010/wordprocessingShape">
                    <wps:wsp>
                      <wps:cNvSpPr/>
                      <wps:spPr>
                        <a:xfrm rot="5400000" flipH="1" flipV="1">
                          <a:off x="0" y="0"/>
                          <a:ext cx="3127375" cy="5026025"/>
                        </a:xfrm>
                        <a:custGeom>
                          <a:avLst/>
                          <a:gdLst>
                            <a:gd name="connsiteX0" fmla="*/ 0 w 5088778"/>
                            <a:gd name="connsiteY0" fmla="*/ 5088778 h 5088778"/>
                            <a:gd name="connsiteX1" fmla="*/ 0 w 5088778"/>
                            <a:gd name="connsiteY1" fmla="*/ 0 h 5088778"/>
                            <a:gd name="connsiteX2" fmla="*/ 5088778 w 5088778"/>
                            <a:gd name="connsiteY2" fmla="*/ 5088778 h 5088778"/>
                          </a:gdLst>
                          <a:ahLst/>
                          <a:cxnLst>
                            <a:cxn ang="0">
                              <a:pos x="connsiteX0" y="connsiteY0"/>
                            </a:cxn>
                            <a:cxn ang="0">
                              <a:pos x="connsiteX1" y="connsiteY1"/>
                            </a:cxn>
                            <a:cxn ang="0">
                              <a:pos x="connsiteX2" y="connsiteY2"/>
                            </a:cxn>
                          </a:cxnLst>
                          <a:rect l="l" t="t" r="r" b="b"/>
                          <a:pathLst>
                            <a:path w="5088778" h="5088778">
                              <a:moveTo>
                                <a:pt x="0" y="5088778"/>
                              </a:moveTo>
                              <a:lnTo>
                                <a:pt x="0" y="0"/>
                              </a:lnTo>
                              <a:lnTo>
                                <a:pt x="5088778" y="5088778"/>
                              </a:lnTo>
                              <a:close/>
                            </a:path>
                          </a:pathLst>
                        </a:cu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a:graphicData>
                </a:graphic>
                <wp14:sizeRelH relativeFrom="margin">
                  <wp14:pctWidth>0</wp14:pctWidth>
                </wp14:sizeRelH>
                <wp14:sizeRelV relativeFrom="margin">
                  <wp14:pctHeight>0</wp14:pctHeight>
                </wp14:sizeRelV>
              </wp:anchor>
            </w:drawing>
          </mc:Choice>
          <mc:Fallback>
            <w:pict>
              <v:shape id="Free-form: Shape 32" o:spid="_x0000_s1026" style="width:246.25pt;height:395.75pt;margin-top:430.2pt;margin-left:205.7pt;flip:x y;mso-height-percent:0;mso-height-relative:margin;mso-width-percent:0;mso-width-relative:margin;mso-wrap-distance-bottom:0;mso-wrap-distance-left:9pt;mso-wrap-distance-right:9pt;mso-wrap-distance-top:0;mso-wrap-style:square;position:absolute;rotation:90;visibility:visible;v-text-anchor:middle;z-index:251670528" coordsize="5088778,5088778" path="m,5088778l,,5088778,5088778,,5088778xe" fillcolor="white" stroked="f" strokeweight="1pt">
                <v:stroke joinstyle="miter"/>
                <v:path arrowok="t" o:connecttype="custom" o:connectlocs="0,5026025;0,0;3127375,5026025" o:connectangles="0,0,0"/>
              </v:shape>
            </w:pict>
          </mc:Fallback>
        </mc:AlternateContent>
      </w:r>
      <w:r w:rsidR="00DA43DF">
        <w:rPr>
          <w:noProof/>
        </w:rPr>
        <w:drawing>
          <wp:anchor distT="0" distB="0" distL="114300" distR="114300" simplePos="0" relativeHeight="251661312" behindDoc="0" locked="0" layoutInCell="1" allowOverlap="1" wp14:anchorId="5918F06E" wp14:editId="5918F06F">
            <wp:simplePos x="0" y="0"/>
            <wp:positionH relativeFrom="column">
              <wp:posOffset>4596437</wp:posOffset>
            </wp:positionH>
            <wp:positionV relativeFrom="paragraph">
              <wp:posOffset>8255854</wp:posOffset>
            </wp:positionV>
            <wp:extent cx="1546225" cy="712470"/>
            <wp:effectExtent l="0" t="0" r="0" b="0"/>
            <wp:wrapNone/>
            <wp:docPr id="1962108155"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79034" name="Graphic 1962108155"/>
                    <pic:cNvPicPr/>
                  </pic:nvPicPr>
                  <pic:blipFill>
                    <a:blip r:embed="rId13">
                      <a:extLst>
                        <a:ext uri="{96DAC541-7B7A-43D3-8B79-37D633B846F1}">
                          <asvg:svgBlip xmlns:asvg="http://schemas.microsoft.com/office/drawing/2016/SVG/main" r:embed="rId14"/>
                        </a:ext>
                      </a:extLst>
                    </a:blip>
                    <a:stretch>
                      <a:fillRect/>
                    </a:stretch>
                  </pic:blipFill>
                  <pic:spPr>
                    <a:xfrm>
                      <a:off x="0" y="0"/>
                      <a:ext cx="1546225" cy="712470"/>
                    </a:xfrm>
                    <a:prstGeom prst="rect">
                      <a:avLst/>
                    </a:prstGeom>
                  </pic:spPr>
                </pic:pic>
              </a:graphicData>
            </a:graphic>
            <wp14:sizeRelH relativeFrom="page">
              <wp14:pctWidth>0</wp14:pctWidth>
            </wp14:sizeRelH>
            <wp14:sizeRelV relativeFrom="page">
              <wp14:pctHeight>0</wp14:pctHeight>
            </wp14:sizeRelV>
          </wp:anchor>
        </w:drawing>
      </w:r>
    </w:p>
    <w:p w14:paraId="5918EFA9" w14:textId="77777777" w:rsidR="009858BB" w:rsidRPr="002A7C9B" w:rsidRDefault="00311EE0" w:rsidP="00761667">
      <w:pPr>
        <w:pStyle w:val="PrefaceHeading"/>
        <w:rPr>
          <w:sz w:val="36"/>
          <w:szCs w:val="36"/>
        </w:rPr>
      </w:pPr>
      <w:bookmarkStart w:id="0" w:name="_Toc190428419"/>
      <w:bookmarkStart w:id="1" w:name="_Toc209682766"/>
      <w:bookmarkStart w:id="2" w:name="_Toc225516665"/>
      <w:r w:rsidRPr="002A7C9B">
        <w:rPr>
          <w:caps w:val="0"/>
          <w:sz w:val="36"/>
          <w:szCs w:val="36"/>
          <w:lang w:val="cy-GB"/>
        </w:rPr>
        <w:lastRenderedPageBreak/>
        <w:t>CYDNABYDDIAETHAU</w:t>
      </w:r>
      <w:bookmarkEnd w:id="0"/>
      <w:bookmarkEnd w:id="1"/>
      <w:bookmarkEnd w:id="2"/>
    </w:p>
    <w:p w14:paraId="5918EFAA" w14:textId="742F48D0" w:rsidR="00D557FE" w:rsidRDefault="00311EE0" w:rsidP="009858BB">
      <w:r w:rsidRPr="002A7C9B">
        <w:rPr>
          <w:lang w:val="cy-GB"/>
        </w:rPr>
        <w:t xml:space="preserve">Mae'r ystadegau demograffig a ddefnyddiwyd yn yr adroddiad hwn yn tarddu o ddata gan y Swyddfa Ystadegau Gwladol a Llywodraeth Cymru a drwyddedwyd dan Drwydded Agored y Llywodraeth </w:t>
      </w:r>
      <w:r w:rsidR="005A1B7D">
        <w:rPr>
          <w:lang w:val="cy-GB"/>
        </w:rPr>
        <w:t xml:space="preserve"> fersiwn </w:t>
      </w:r>
      <w:r w:rsidRPr="002A7C9B">
        <w:rPr>
          <w:lang w:val="cy-GB"/>
        </w:rPr>
        <w:t>3.0.</w:t>
      </w:r>
    </w:p>
    <w:p w14:paraId="5918EFAB" w14:textId="77777777" w:rsidR="00D557FE" w:rsidRDefault="00D557FE" w:rsidP="009858BB"/>
    <w:p w14:paraId="5918EFAC" w14:textId="77777777" w:rsidR="00D557FE" w:rsidRDefault="00D557FE" w:rsidP="009858BB"/>
    <w:p w14:paraId="5918EFAD" w14:textId="77777777" w:rsidR="00D557FE" w:rsidRDefault="00D557FE" w:rsidP="009858BB"/>
    <w:p w14:paraId="5918EFAE" w14:textId="77777777" w:rsidR="00D557FE" w:rsidRDefault="00311EE0" w:rsidP="009858BB">
      <w:r>
        <w:rPr>
          <w:rFonts w:ascii="Gill Sans MT" w:eastAsia="+mn-ea" w:hAnsi="Gill Sans MT" w:cs="+mn-cs"/>
          <w:caps/>
          <w:color w:val="144166"/>
          <w:spacing w:val="36"/>
          <w:kern w:val="24"/>
          <w:sz w:val="72"/>
          <w:szCs w:val="64"/>
          <w:lang w:val="cy-GB"/>
        </w:rPr>
        <w:t xml:space="preserve"> </w:t>
      </w:r>
      <w:r>
        <w:rPr>
          <w:rFonts w:ascii="Gill Sans MT" w:eastAsia="+mn-ea" w:hAnsi="Gill Sans MT" w:cs="+mn-cs"/>
          <w:caps/>
          <w:color w:val="144166"/>
          <w:spacing w:val="36"/>
          <w:kern w:val="24"/>
          <w:sz w:val="72"/>
          <w:szCs w:val="64"/>
          <w:lang w:val="cy-GB"/>
        </w:rPr>
        <w:tab/>
      </w:r>
    </w:p>
    <w:p w14:paraId="5918EFAF" w14:textId="77777777" w:rsidR="00D557FE" w:rsidRDefault="00D557FE" w:rsidP="009858BB"/>
    <w:p w14:paraId="5918EFB0" w14:textId="77777777" w:rsidR="00D557FE" w:rsidRDefault="00D557FE" w:rsidP="009858BB"/>
    <w:p w14:paraId="5918EFB1" w14:textId="77777777" w:rsidR="00D557FE" w:rsidRDefault="00D557FE" w:rsidP="009858BB"/>
    <w:p w14:paraId="5918EFB2" w14:textId="77777777" w:rsidR="00D557FE" w:rsidRDefault="00D557FE" w:rsidP="009858BB"/>
    <w:p w14:paraId="5918EFB3" w14:textId="77777777" w:rsidR="00D557FE" w:rsidRDefault="00D557FE" w:rsidP="009858BB"/>
    <w:p w14:paraId="5918EFB4" w14:textId="77777777" w:rsidR="00D557FE" w:rsidRDefault="00D557FE" w:rsidP="009858BB"/>
    <w:p w14:paraId="5918EFB5" w14:textId="77777777" w:rsidR="00D557FE" w:rsidRDefault="00D557FE" w:rsidP="009858BB"/>
    <w:p w14:paraId="5918EFB6" w14:textId="77777777" w:rsidR="00D557FE" w:rsidRDefault="00D557FE" w:rsidP="009858BB"/>
    <w:p w14:paraId="5918EFB7" w14:textId="77777777" w:rsidR="00D557FE" w:rsidRDefault="00D557FE" w:rsidP="009858BB"/>
    <w:p w14:paraId="5918EFB8" w14:textId="77777777" w:rsidR="00D557FE" w:rsidRDefault="00D557FE" w:rsidP="009858BB"/>
    <w:p w14:paraId="5918EFB9" w14:textId="77777777" w:rsidR="00D557FE" w:rsidRDefault="00D557FE" w:rsidP="009858BB"/>
    <w:p w14:paraId="5918EFBA" w14:textId="77777777" w:rsidR="00D557FE" w:rsidRDefault="00D557FE" w:rsidP="009858BB"/>
    <w:p w14:paraId="5918EFBB" w14:textId="77777777" w:rsidR="00D557FE" w:rsidRDefault="00D557FE" w:rsidP="009858BB"/>
    <w:p w14:paraId="5918EFBC" w14:textId="77777777" w:rsidR="00D557FE" w:rsidRDefault="00D557FE" w:rsidP="009858BB"/>
    <w:p w14:paraId="5918EFBD" w14:textId="77777777" w:rsidR="00094004" w:rsidRDefault="00094004" w:rsidP="009858BB"/>
    <w:p w14:paraId="5918EFBE" w14:textId="77777777" w:rsidR="00094004" w:rsidRDefault="00094004" w:rsidP="009858BB"/>
    <w:p w14:paraId="5918EFBF" w14:textId="77777777" w:rsidR="00094004" w:rsidRDefault="00094004" w:rsidP="009858BB"/>
    <w:p w14:paraId="5918EFC0" w14:textId="77777777" w:rsidR="00D557FE" w:rsidRDefault="00D557FE" w:rsidP="009858BB"/>
    <w:p w14:paraId="5918EFC1" w14:textId="77777777" w:rsidR="00D557FE" w:rsidRDefault="00311EE0" w:rsidP="009858BB">
      <w:pPr>
        <w:rPr>
          <w:i/>
          <w:iCs/>
        </w:rPr>
      </w:pPr>
      <w:r w:rsidRPr="00D557FE">
        <w:rPr>
          <w:i/>
          <w:iCs/>
          <w:lang w:val="cy-GB"/>
        </w:rPr>
        <w:t xml:space="preserve">Nid yw awduron yr adroddiad hwn yn derbyn atebolrwydd am unrhyw gostau neu golled ganlyniadol yn sgil defnyddio'r data a'r dadansoddiad y cyfeirir atynt yma; cyfrifoldeb defnyddwyr y wybodaeth a gyflwynir yn yr adroddiad hwn yn llwyr yw hyn. </w:t>
      </w:r>
    </w:p>
    <w:p w14:paraId="5918EFC2" w14:textId="77777777" w:rsidR="00881B9C" w:rsidRPr="00417F97" w:rsidRDefault="00311EE0" w:rsidP="00417F97">
      <w:pPr>
        <w:pStyle w:val="Heading1"/>
        <w:numPr>
          <w:ilvl w:val="0"/>
          <w:numId w:val="0"/>
        </w:numPr>
        <w:ind w:left="567" w:hanging="567"/>
        <w:rPr>
          <w:sz w:val="36"/>
          <w:szCs w:val="36"/>
        </w:rPr>
      </w:pPr>
      <w:bookmarkStart w:id="3" w:name="_Toc209682768"/>
      <w:bookmarkStart w:id="4" w:name="_Toc190428421"/>
      <w:bookmarkStart w:id="5" w:name="_Toc225516666"/>
      <w:r w:rsidRPr="00417F97">
        <w:rPr>
          <w:sz w:val="36"/>
          <w:szCs w:val="36"/>
          <w:lang w:val="cy-GB"/>
        </w:rPr>
        <w:lastRenderedPageBreak/>
        <w:t>CYNNWYS</w:t>
      </w:r>
      <w:bookmarkEnd w:id="3"/>
      <w:bookmarkEnd w:id="5"/>
    </w:p>
    <w:sdt>
      <w:sdtPr>
        <w:id w:val="347685985"/>
        <w:docPartObj>
          <w:docPartGallery w:val="Table of Contents"/>
          <w:docPartUnique/>
        </w:docPartObj>
      </w:sdtPr>
      <w:sdtEndPr>
        <w:rPr>
          <w:b/>
          <w:bCs/>
        </w:rPr>
      </w:sdtEndPr>
      <w:sdtContent>
        <w:p w14:paraId="5918EFC3" w14:textId="77777777" w:rsidR="00881B9C" w:rsidRPr="00881B9C" w:rsidRDefault="00881B9C" w:rsidP="00881B9C">
          <w:pPr>
            <w:keepNext/>
            <w:keepLines/>
            <w:spacing w:before="240" w:line="259" w:lineRule="auto"/>
            <w:rPr>
              <w:rFonts w:asciiTheme="majorHAnsi" w:eastAsiaTheme="majorEastAsia" w:hAnsiTheme="majorHAnsi" w:cstheme="majorBidi"/>
              <w:color w:val="0F4761" w:themeColor="accent1" w:themeShade="BF"/>
              <w:kern w:val="0"/>
              <w:sz w:val="32"/>
              <w:szCs w:val="32"/>
              <w:lang w:eastAsia="en-GB"/>
              <w14:ligatures w14:val="none"/>
            </w:rPr>
          </w:pPr>
        </w:p>
        <w:p w14:paraId="04D1C815" w14:textId="5AF53151" w:rsidR="00747247" w:rsidRDefault="00311EE0">
          <w:pPr>
            <w:pStyle w:val="TOC1"/>
            <w:tabs>
              <w:tab w:val="right" w:leader="dot" w:pos="9060"/>
            </w:tabs>
            <w:rPr>
              <w:rFonts w:eastAsiaTheme="minorEastAsia"/>
              <w:noProof/>
              <w:color w:val="auto"/>
              <w:sz w:val="24"/>
              <w:szCs w:val="24"/>
              <w:lang w:eastAsia="en-GB"/>
            </w:rPr>
          </w:pPr>
          <w:r>
            <w:fldChar w:fldCharType="begin"/>
          </w:r>
          <w:r>
            <w:instrText xml:space="preserve"> TOC \o "1-3" \h \z \t "Appendix Header,1" </w:instrText>
          </w:r>
          <w:r>
            <w:fldChar w:fldCharType="separate"/>
          </w:r>
          <w:hyperlink w:anchor="_Toc225516665" w:history="1">
            <w:r w:rsidR="00747247" w:rsidRPr="004B12C9">
              <w:rPr>
                <w:rStyle w:val="Hyperlink"/>
                <w:noProof/>
                <w:lang w:val="cy-GB"/>
              </w:rPr>
              <w:t>CYDNABYDDIAETHAU</w:t>
            </w:r>
            <w:r w:rsidR="00747247">
              <w:rPr>
                <w:noProof/>
                <w:webHidden/>
              </w:rPr>
              <w:tab/>
            </w:r>
            <w:r w:rsidR="00747247">
              <w:rPr>
                <w:noProof/>
                <w:webHidden/>
              </w:rPr>
              <w:fldChar w:fldCharType="begin"/>
            </w:r>
            <w:r w:rsidR="00747247">
              <w:rPr>
                <w:noProof/>
                <w:webHidden/>
              </w:rPr>
              <w:instrText xml:space="preserve"> PAGEREF _Toc225516665 \h </w:instrText>
            </w:r>
            <w:r w:rsidR="00747247">
              <w:rPr>
                <w:noProof/>
                <w:webHidden/>
              </w:rPr>
            </w:r>
            <w:r w:rsidR="00747247">
              <w:rPr>
                <w:noProof/>
                <w:webHidden/>
              </w:rPr>
              <w:fldChar w:fldCharType="separate"/>
            </w:r>
            <w:r w:rsidR="00747247">
              <w:rPr>
                <w:noProof/>
                <w:webHidden/>
              </w:rPr>
              <w:t>i</w:t>
            </w:r>
            <w:r w:rsidR="00747247">
              <w:rPr>
                <w:noProof/>
                <w:webHidden/>
              </w:rPr>
              <w:fldChar w:fldCharType="end"/>
            </w:r>
          </w:hyperlink>
        </w:p>
        <w:p w14:paraId="7EF58273" w14:textId="2A07263E" w:rsidR="00747247" w:rsidRDefault="00747247">
          <w:pPr>
            <w:pStyle w:val="TOC1"/>
            <w:tabs>
              <w:tab w:val="right" w:leader="dot" w:pos="9060"/>
            </w:tabs>
            <w:rPr>
              <w:rFonts w:eastAsiaTheme="minorEastAsia"/>
              <w:noProof/>
              <w:color w:val="auto"/>
              <w:sz w:val="24"/>
              <w:szCs w:val="24"/>
              <w:lang w:eastAsia="en-GB"/>
            </w:rPr>
          </w:pPr>
          <w:hyperlink w:anchor="_Toc225516666" w:history="1">
            <w:r w:rsidRPr="004B12C9">
              <w:rPr>
                <w:rStyle w:val="Hyperlink"/>
                <w:noProof/>
                <w:lang w:val="cy-GB"/>
              </w:rPr>
              <w:t>CYNNWYS</w:t>
            </w:r>
            <w:r>
              <w:rPr>
                <w:noProof/>
                <w:webHidden/>
              </w:rPr>
              <w:tab/>
            </w:r>
            <w:r>
              <w:rPr>
                <w:noProof/>
                <w:webHidden/>
              </w:rPr>
              <w:fldChar w:fldCharType="begin"/>
            </w:r>
            <w:r>
              <w:rPr>
                <w:noProof/>
                <w:webHidden/>
              </w:rPr>
              <w:instrText xml:space="preserve"> PAGEREF _Toc225516666 \h </w:instrText>
            </w:r>
            <w:r>
              <w:rPr>
                <w:noProof/>
                <w:webHidden/>
              </w:rPr>
            </w:r>
            <w:r>
              <w:rPr>
                <w:noProof/>
                <w:webHidden/>
              </w:rPr>
              <w:fldChar w:fldCharType="separate"/>
            </w:r>
            <w:r>
              <w:rPr>
                <w:noProof/>
                <w:webHidden/>
              </w:rPr>
              <w:t>ii</w:t>
            </w:r>
            <w:r>
              <w:rPr>
                <w:noProof/>
                <w:webHidden/>
              </w:rPr>
              <w:fldChar w:fldCharType="end"/>
            </w:r>
          </w:hyperlink>
        </w:p>
        <w:p w14:paraId="2B9A7827" w14:textId="5BEC4E2C" w:rsidR="00747247" w:rsidRDefault="00747247">
          <w:pPr>
            <w:pStyle w:val="TOC1"/>
            <w:tabs>
              <w:tab w:val="left" w:pos="567"/>
              <w:tab w:val="right" w:leader="dot" w:pos="9060"/>
            </w:tabs>
            <w:rPr>
              <w:rFonts w:eastAsiaTheme="minorEastAsia"/>
              <w:noProof/>
              <w:color w:val="auto"/>
              <w:sz w:val="24"/>
              <w:szCs w:val="24"/>
              <w:lang w:eastAsia="en-GB"/>
            </w:rPr>
          </w:pPr>
          <w:hyperlink w:anchor="_Toc225516667" w:history="1">
            <w:r w:rsidRPr="004B12C9">
              <w:rPr>
                <w:rStyle w:val="Hyperlink"/>
                <w:noProof/>
              </w:rPr>
              <w:t>1</w:t>
            </w:r>
            <w:r>
              <w:rPr>
                <w:rFonts w:eastAsiaTheme="minorEastAsia"/>
                <w:noProof/>
                <w:color w:val="auto"/>
                <w:sz w:val="24"/>
                <w:szCs w:val="24"/>
                <w:lang w:eastAsia="en-GB"/>
              </w:rPr>
              <w:tab/>
            </w:r>
            <w:r w:rsidRPr="004B12C9">
              <w:rPr>
                <w:rStyle w:val="Hyperlink"/>
                <w:noProof/>
                <w:lang w:val="cy-GB"/>
              </w:rPr>
              <w:t>Rhagarweiniad</w:t>
            </w:r>
            <w:r>
              <w:rPr>
                <w:noProof/>
                <w:webHidden/>
              </w:rPr>
              <w:tab/>
            </w:r>
            <w:r>
              <w:rPr>
                <w:noProof/>
                <w:webHidden/>
              </w:rPr>
              <w:fldChar w:fldCharType="begin"/>
            </w:r>
            <w:r>
              <w:rPr>
                <w:noProof/>
                <w:webHidden/>
              </w:rPr>
              <w:instrText xml:space="preserve"> PAGEREF _Toc225516667 \h </w:instrText>
            </w:r>
            <w:r>
              <w:rPr>
                <w:noProof/>
                <w:webHidden/>
              </w:rPr>
            </w:r>
            <w:r>
              <w:rPr>
                <w:noProof/>
                <w:webHidden/>
              </w:rPr>
              <w:fldChar w:fldCharType="separate"/>
            </w:r>
            <w:r>
              <w:rPr>
                <w:noProof/>
                <w:webHidden/>
              </w:rPr>
              <w:t>1</w:t>
            </w:r>
            <w:r>
              <w:rPr>
                <w:noProof/>
                <w:webHidden/>
              </w:rPr>
              <w:fldChar w:fldCharType="end"/>
            </w:r>
          </w:hyperlink>
        </w:p>
        <w:p w14:paraId="60004C1A" w14:textId="298BEB08" w:rsidR="00747247" w:rsidRDefault="00747247">
          <w:pPr>
            <w:pStyle w:val="TOC1"/>
            <w:tabs>
              <w:tab w:val="left" w:pos="567"/>
              <w:tab w:val="right" w:leader="dot" w:pos="9060"/>
            </w:tabs>
            <w:rPr>
              <w:rFonts w:eastAsiaTheme="minorEastAsia"/>
              <w:noProof/>
              <w:color w:val="auto"/>
              <w:sz w:val="24"/>
              <w:szCs w:val="24"/>
              <w:lang w:eastAsia="en-GB"/>
            </w:rPr>
          </w:pPr>
          <w:hyperlink w:anchor="_Toc225516668" w:history="1">
            <w:r w:rsidRPr="004B12C9">
              <w:rPr>
                <w:rStyle w:val="Hyperlink"/>
                <w:noProof/>
              </w:rPr>
              <w:t>2</w:t>
            </w:r>
            <w:r>
              <w:rPr>
                <w:rFonts w:eastAsiaTheme="minorEastAsia"/>
                <w:noProof/>
                <w:color w:val="auto"/>
                <w:sz w:val="24"/>
                <w:szCs w:val="24"/>
                <w:lang w:eastAsia="en-GB"/>
              </w:rPr>
              <w:tab/>
            </w:r>
            <w:r w:rsidRPr="004B12C9">
              <w:rPr>
                <w:rStyle w:val="Hyperlink"/>
                <w:noProof/>
                <w:lang w:val="cy-GB"/>
              </w:rPr>
              <w:t>Amcanestyniad Swyddogol yn seiliedig ar 2022</w:t>
            </w:r>
            <w:r>
              <w:rPr>
                <w:noProof/>
                <w:webHidden/>
              </w:rPr>
              <w:tab/>
            </w:r>
            <w:r>
              <w:rPr>
                <w:noProof/>
                <w:webHidden/>
              </w:rPr>
              <w:fldChar w:fldCharType="begin"/>
            </w:r>
            <w:r>
              <w:rPr>
                <w:noProof/>
                <w:webHidden/>
              </w:rPr>
              <w:instrText xml:space="preserve"> PAGEREF _Toc225516668 \h </w:instrText>
            </w:r>
            <w:r>
              <w:rPr>
                <w:noProof/>
                <w:webHidden/>
              </w:rPr>
            </w:r>
            <w:r>
              <w:rPr>
                <w:noProof/>
                <w:webHidden/>
              </w:rPr>
              <w:fldChar w:fldCharType="separate"/>
            </w:r>
            <w:r>
              <w:rPr>
                <w:noProof/>
                <w:webHidden/>
              </w:rPr>
              <w:t>2</w:t>
            </w:r>
            <w:r>
              <w:rPr>
                <w:noProof/>
                <w:webHidden/>
              </w:rPr>
              <w:fldChar w:fldCharType="end"/>
            </w:r>
          </w:hyperlink>
        </w:p>
        <w:p w14:paraId="06747CC8" w14:textId="42417445" w:rsidR="00747247" w:rsidRDefault="00747247">
          <w:pPr>
            <w:pStyle w:val="TOC2"/>
            <w:rPr>
              <w:rFonts w:eastAsiaTheme="minorEastAsia"/>
              <w:noProof/>
              <w:sz w:val="24"/>
              <w:szCs w:val="24"/>
              <w:lang w:eastAsia="en-GB"/>
            </w:rPr>
          </w:pPr>
          <w:hyperlink w:anchor="_Toc225516669" w:history="1">
            <w:r w:rsidRPr="004B12C9">
              <w:rPr>
                <w:rStyle w:val="Hyperlink"/>
                <w:noProof/>
                <w:lang w:val="cy-GB"/>
              </w:rPr>
              <w:t>Amrywiolion Senario</w:t>
            </w:r>
            <w:r>
              <w:rPr>
                <w:noProof/>
                <w:webHidden/>
              </w:rPr>
              <w:tab/>
            </w:r>
            <w:r>
              <w:rPr>
                <w:noProof/>
                <w:webHidden/>
              </w:rPr>
              <w:fldChar w:fldCharType="begin"/>
            </w:r>
            <w:r>
              <w:rPr>
                <w:noProof/>
                <w:webHidden/>
              </w:rPr>
              <w:instrText xml:space="preserve"> PAGEREF _Toc225516669 \h </w:instrText>
            </w:r>
            <w:r>
              <w:rPr>
                <w:noProof/>
                <w:webHidden/>
              </w:rPr>
            </w:r>
            <w:r>
              <w:rPr>
                <w:noProof/>
                <w:webHidden/>
              </w:rPr>
              <w:fldChar w:fldCharType="separate"/>
            </w:r>
            <w:r>
              <w:rPr>
                <w:noProof/>
                <w:webHidden/>
              </w:rPr>
              <w:t>2</w:t>
            </w:r>
            <w:r>
              <w:rPr>
                <w:noProof/>
                <w:webHidden/>
              </w:rPr>
              <w:fldChar w:fldCharType="end"/>
            </w:r>
          </w:hyperlink>
        </w:p>
        <w:p w14:paraId="3DE3B762" w14:textId="482B954C" w:rsidR="00747247" w:rsidRDefault="00747247">
          <w:pPr>
            <w:pStyle w:val="TOC2"/>
            <w:rPr>
              <w:rFonts w:eastAsiaTheme="minorEastAsia"/>
              <w:noProof/>
              <w:sz w:val="24"/>
              <w:szCs w:val="24"/>
              <w:lang w:eastAsia="en-GB"/>
            </w:rPr>
          </w:pPr>
          <w:hyperlink w:anchor="_Toc225516670" w:history="1">
            <w:r w:rsidRPr="004B12C9">
              <w:rPr>
                <w:rStyle w:val="Hyperlink"/>
                <w:noProof/>
                <w:lang w:val="cy-GB"/>
              </w:rPr>
              <w:t>Y Penawdau Allweddol ar gyfer yr Amcanestyniad sy'n seiliedig ar 2022</w:t>
            </w:r>
            <w:r>
              <w:rPr>
                <w:noProof/>
                <w:webHidden/>
              </w:rPr>
              <w:tab/>
            </w:r>
            <w:r>
              <w:rPr>
                <w:noProof/>
                <w:webHidden/>
              </w:rPr>
              <w:fldChar w:fldCharType="begin"/>
            </w:r>
            <w:r>
              <w:rPr>
                <w:noProof/>
                <w:webHidden/>
              </w:rPr>
              <w:instrText xml:space="preserve"> PAGEREF _Toc225516670 \h </w:instrText>
            </w:r>
            <w:r>
              <w:rPr>
                <w:noProof/>
                <w:webHidden/>
              </w:rPr>
            </w:r>
            <w:r>
              <w:rPr>
                <w:noProof/>
                <w:webHidden/>
              </w:rPr>
              <w:fldChar w:fldCharType="separate"/>
            </w:r>
            <w:r>
              <w:rPr>
                <w:noProof/>
                <w:webHidden/>
              </w:rPr>
              <w:t>4</w:t>
            </w:r>
            <w:r>
              <w:rPr>
                <w:noProof/>
                <w:webHidden/>
              </w:rPr>
              <w:fldChar w:fldCharType="end"/>
            </w:r>
          </w:hyperlink>
        </w:p>
        <w:p w14:paraId="63FF0351" w14:textId="0EE56B6F" w:rsidR="00747247" w:rsidRDefault="00747247">
          <w:pPr>
            <w:pStyle w:val="TOC3"/>
            <w:tabs>
              <w:tab w:val="right" w:leader="dot" w:pos="9060"/>
            </w:tabs>
            <w:rPr>
              <w:rFonts w:eastAsiaTheme="minorEastAsia"/>
              <w:noProof/>
              <w:sz w:val="24"/>
              <w:szCs w:val="24"/>
              <w:lang w:eastAsia="en-GB"/>
            </w:rPr>
          </w:pPr>
          <w:hyperlink w:anchor="_Toc225516671" w:history="1">
            <w:r w:rsidRPr="004B12C9">
              <w:rPr>
                <w:rStyle w:val="Hyperlink"/>
                <w:noProof/>
                <w:lang w:val="cy-GB"/>
              </w:rPr>
              <w:t>Poblogaeth</w:t>
            </w:r>
            <w:r>
              <w:rPr>
                <w:noProof/>
                <w:webHidden/>
              </w:rPr>
              <w:tab/>
            </w:r>
            <w:r>
              <w:rPr>
                <w:noProof/>
                <w:webHidden/>
              </w:rPr>
              <w:fldChar w:fldCharType="begin"/>
            </w:r>
            <w:r>
              <w:rPr>
                <w:noProof/>
                <w:webHidden/>
              </w:rPr>
              <w:instrText xml:space="preserve"> PAGEREF _Toc225516671 \h </w:instrText>
            </w:r>
            <w:r>
              <w:rPr>
                <w:noProof/>
                <w:webHidden/>
              </w:rPr>
            </w:r>
            <w:r>
              <w:rPr>
                <w:noProof/>
                <w:webHidden/>
              </w:rPr>
              <w:fldChar w:fldCharType="separate"/>
            </w:r>
            <w:r>
              <w:rPr>
                <w:noProof/>
                <w:webHidden/>
              </w:rPr>
              <w:t>4</w:t>
            </w:r>
            <w:r>
              <w:rPr>
                <w:noProof/>
                <w:webHidden/>
              </w:rPr>
              <w:fldChar w:fldCharType="end"/>
            </w:r>
          </w:hyperlink>
        </w:p>
        <w:p w14:paraId="492F16AA" w14:textId="3874586B" w:rsidR="00747247" w:rsidRDefault="00747247">
          <w:pPr>
            <w:pStyle w:val="TOC3"/>
            <w:tabs>
              <w:tab w:val="right" w:leader="dot" w:pos="9060"/>
            </w:tabs>
            <w:rPr>
              <w:rFonts w:eastAsiaTheme="minorEastAsia"/>
              <w:noProof/>
              <w:sz w:val="24"/>
              <w:szCs w:val="24"/>
              <w:lang w:eastAsia="en-GB"/>
            </w:rPr>
          </w:pPr>
          <w:hyperlink w:anchor="_Toc225516672" w:history="1">
            <w:r w:rsidRPr="004B12C9">
              <w:rPr>
                <w:rStyle w:val="Hyperlink"/>
                <w:noProof/>
                <w:lang w:val="cy-GB"/>
              </w:rPr>
              <w:t>Aelwydydd</w:t>
            </w:r>
            <w:r>
              <w:rPr>
                <w:noProof/>
                <w:webHidden/>
              </w:rPr>
              <w:tab/>
            </w:r>
            <w:r>
              <w:rPr>
                <w:noProof/>
                <w:webHidden/>
              </w:rPr>
              <w:fldChar w:fldCharType="begin"/>
            </w:r>
            <w:r>
              <w:rPr>
                <w:noProof/>
                <w:webHidden/>
              </w:rPr>
              <w:instrText xml:space="preserve"> PAGEREF _Toc225516672 \h </w:instrText>
            </w:r>
            <w:r>
              <w:rPr>
                <w:noProof/>
                <w:webHidden/>
              </w:rPr>
            </w:r>
            <w:r>
              <w:rPr>
                <w:noProof/>
                <w:webHidden/>
              </w:rPr>
              <w:fldChar w:fldCharType="separate"/>
            </w:r>
            <w:r>
              <w:rPr>
                <w:noProof/>
                <w:webHidden/>
              </w:rPr>
              <w:t>6</w:t>
            </w:r>
            <w:r>
              <w:rPr>
                <w:noProof/>
                <w:webHidden/>
              </w:rPr>
              <w:fldChar w:fldCharType="end"/>
            </w:r>
          </w:hyperlink>
        </w:p>
        <w:p w14:paraId="2E85423D" w14:textId="1E2D0DAC" w:rsidR="00747247" w:rsidRDefault="00747247">
          <w:pPr>
            <w:pStyle w:val="TOC2"/>
            <w:rPr>
              <w:rFonts w:eastAsiaTheme="minorEastAsia"/>
              <w:noProof/>
              <w:sz w:val="24"/>
              <w:szCs w:val="24"/>
              <w:lang w:eastAsia="en-GB"/>
            </w:rPr>
          </w:pPr>
          <w:hyperlink w:anchor="_Toc225516673" w:history="1">
            <w:r w:rsidRPr="004B12C9">
              <w:rPr>
                <w:rStyle w:val="Hyperlink"/>
                <w:noProof/>
                <w:lang w:val="cy-GB"/>
              </w:rPr>
              <w:t>Cymhariaeth ag Amcanestyniadau Blaenorol</w:t>
            </w:r>
            <w:r>
              <w:rPr>
                <w:noProof/>
                <w:webHidden/>
              </w:rPr>
              <w:tab/>
            </w:r>
            <w:r>
              <w:rPr>
                <w:noProof/>
                <w:webHidden/>
              </w:rPr>
              <w:fldChar w:fldCharType="begin"/>
            </w:r>
            <w:r>
              <w:rPr>
                <w:noProof/>
                <w:webHidden/>
              </w:rPr>
              <w:instrText xml:space="preserve"> PAGEREF _Toc225516673 \h </w:instrText>
            </w:r>
            <w:r>
              <w:rPr>
                <w:noProof/>
                <w:webHidden/>
              </w:rPr>
            </w:r>
            <w:r>
              <w:rPr>
                <w:noProof/>
                <w:webHidden/>
              </w:rPr>
              <w:fldChar w:fldCharType="separate"/>
            </w:r>
            <w:r>
              <w:rPr>
                <w:noProof/>
                <w:webHidden/>
              </w:rPr>
              <w:t>8</w:t>
            </w:r>
            <w:r>
              <w:rPr>
                <w:noProof/>
                <w:webHidden/>
              </w:rPr>
              <w:fldChar w:fldCharType="end"/>
            </w:r>
          </w:hyperlink>
        </w:p>
        <w:p w14:paraId="494AE6C4" w14:textId="56504B12" w:rsidR="00747247" w:rsidRDefault="00747247">
          <w:pPr>
            <w:pStyle w:val="TOC3"/>
            <w:tabs>
              <w:tab w:val="right" w:leader="dot" w:pos="9060"/>
            </w:tabs>
            <w:rPr>
              <w:rFonts w:eastAsiaTheme="minorEastAsia"/>
              <w:noProof/>
              <w:sz w:val="24"/>
              <w:szCs w:val="24"/>
              <w:lang w:eastAsia="en-GB"/>
            </w:rPr>
          </w:pPr>
          <w:hyperlink w:anchor="_Toc225516674" w:history="1">
            <w:r w:rsidRPr="004B12C9">
              <w:rPr>
                <w:rStyle w:val="Hyperlink"/>
                <w:noProof/>
                <w:lang w:val="cy-GB"/>
              </w:rPr>
              <w:t>Poblogaeth</w:t>
            </w:r>
            <w:r>
              <w:rPr>
                <w:noProof/>
                <w:webHidden/>
              </w:rPr>
              <w:tab/>
            </w:r>
            <w:r>
              <w:rPr>
                <w:noProof/>
                <w:webHidden/>
              </w:rPr>
              <w:fldChar w:fldCharType="begin"/>
            </w:r>
            <w:r>
              <w:rPr>
                <w:noProof/>
                <w:webHidden/>
              </w:rPr>
              <w:instrText xml:space="preserve"> PAGEREF _Toc225516674 \h </w:instrText>
            </w:r>
            <w:r>
              <w:rPr>
                <w:noProof/>
                <w:webHidden/>
              </w:rPr>
            </w:r>
            <w:r>
              <w:rPr>
                <w:noProof/>
                <w:webHidden/>
              </w:rPr>
              <w:fldChar w:fldCharType="separate"/>
            </w:r>
            <w:r>
              <w:rPr>
                <w:noProof/>
                <w:webHidden/>
              </w:rPr>
              <w:t>8</w:t>
            </w:r>
            <w:r>
              <w:rPr>
                <w:noProof/>
                <w:webHidden/>
              </w:rPr>
              <w:fldChar w:fldCharType="end"/>
            </w:r>
          </w:hyperlink>
        </w:p>
        <w:p w14:paraId="5983C76A" w14:textId="422C404E" w:rsidR="00747247" w:rsidRDefault="00747247">
          <w:pPr>
            <w:pStyle w:val="TOC3"/>
            <w:tabs>
              <w:tab w:val="right" w:leader="dot" w:pos="9060"/>
            </w:tabs>
            <w:rPr>
              <w:rFonts w:eastAsiaTheme="minorEastAsia"/>
              <w:noProof/>
              <w:sz w:val="24"/>
              <w:szCs w:val="24"/>
              <w:lang w:eastAsia="en-GB"/>
            </w:rPr>
          </w:pPr>
          <w:hyperlink w:anchor="_Toc225516675" w:history="1">
            <w:r w:rsidRPr="004B12C9">
              <w:rPr>
                <w:rStyle w:val="Hyperlink"/>
                <w:noProof/>
                <w:lang w:val="cy-GB"/>
              </w:rPr>
              <w:t>Aelwydydd</w:t>
            </w:r>
            <w:r>
              <w:rPr>
                <w:noProof/>
                <w:webHidden/>
              </w:rPr>
              <w:tab/>
            </w:r>
            <w:r>
              <w:rPr>
                <w:noProof/>
                <w:webHidden/>
              </w:rPr>
              <w:fldChar w:fldCharType="begin"/>
            </w:r>
            <w:r>
              <w:rPr>
                <w:noProof/>
                <w:webHidden/>
              </w:rPr>
              <w:instrText xml:space="preserve"> PAGEREF _Toc225516675 \h </w:instrText>
            </w:r>
            <w:r>
              <w:rPr>
                <w:noProof/>
                <w:webHidden/>
              </w:rPr>
            </w:r>
            <w:r>
              <w:rPr>
                <w:noProof/>
                <w:webHidden/>
              </w:rPr>
              <w:fldChar w:fldCharType="separate"/>
            </w:r>
            <w:r>
              <w:rPr>
                <w:noProof/>
                <w:webHidden/>
              </w:rPr>
              <w:t>9</w:t>
            </w:r>
            <w:r>
              <w:rPr>
                <w:noProof/>
                <w:webHidden/>
              </w:rPr>
              <w:fldChar w:fldCharType="end"/>
            </w:r>
          </w:hyperlink>
        </w:p>
        <w:p w14:paraId="2F862206" w14:textId="75DA04A4" w:rsidR="00747247" w:rsidRDefault="00747247">
          <w:pPr>
            <w:pStyle w:val="TOC1"/>
            <w:tabs>
              <w:tab w:val="left" w:pos="567"/>
              <w:tab w:val="right" w:leader="dot" w:pos="9060"/>
            </w:tabs>
            <w:rPr>
              <w:rFonts w:eastAsiaTheme="minorEastAsia"/>
              <w:noProof/>
              <w:color w:val="auto"/>
              <w:sz w:val="24"/>
              <w:szCs w:val="24"/>
              <w:lang w:eastAsia="en-GB"/>
            </w:rPr>
          </w:pPr>
          <w:hyperlink w:anchor="_Toc225516676" w:history="1">
            <w:r w:rsidRPr="004B12C9">
              <w:rPr>
                <w:rStyle w:val="Hyperlink"/>
                <w:noProof/>
              </w:rPr>
              <w:t>3</w:t>
            </w:r>
            <w:r>
              <w:rPr>
                <w:rFonts w:eastAsiaTheme="minorEastAsia"/>
                <w:noProof/>
                <w:color w:val="auto"/>
                <w:sz w:val="24"/>
                <w:szCs w:val="24"/>
                <w:lang w:eastAsia="en-GB"/>
              </w:rPr>
              <w:tab/>
            </w:r>
            <w:r w:rsidRPr="004B12C9">
              <w:rPr>
                <w:rStyle w:val="Hyperlink"/>
                <w:noProof/>
                <w:lang w:val="cy-GB"/>
              </w:rPr>
              <w:t>Y Senario Demograffig a Ffefrir</w:t>
            </w:r>
            <w:r>
              <w:rPr>
                <w:noProof/>
                <w:webHidden/>
              </w:rPr>
              <w:tab/>
            </w:r>
            <w:r>
              <w:rPr>
                <w:noProof/>
                <w:webHidden/>
              </w:rPr>
              <w:fldChar w:fldCharType="begin"/>
            </w:r>
            <w:r>
              <w:rPr>
                <w:noProof/>
                <w:webHidden/>
              </w:rPr>
              <w:instrText xml:space="preserve"> PAGEREF _Toc225516676 \h </w:instrText>
            </w:r>
            <w:r>
              <w:rPr>
                <w:noProof/>
                <w:webHidden/>
              </w:rPr>
            </w:r>
            <w:r>
              <w:rPr>
                <w:noProof/>
                <w:webHidden/>
              </w:rPr>
              <w:fldChar w:fldCharType="separate"/>
            </w:r>
            <w:r>
              <w:rPr>
                <w:noProof/>
                <w:webHidden/>
              </w:rPr>
              <w:t>10</w:t>
            </w:r>
            <w:r>
              <w:rPr>
                <w:noProof/>
                <w:webHidden/>
              </w:rPr>
              <w:fldChar w:fldCharType="end"/>
            </w:r>
          </w:hyperlink>
        </w:p>
        <w:p w14:paraId="47D404F7" w14:textId="01A5395C" w:rsidR="00747247" w:rsidRDefault="00747247">
          <w:pPr>
            <w:pStyle w:val="TOC2"/>
            <w:rPr>
              <w:rFonts w:eastAsiaTheme="minorEastAsia"/>
              <w:noProof/>
              <w:sz w:val="24"/>
              <w:szCs w:val="24"/>
              <w:lang w:eastAsia="en-GB"/>
            </w:rPr>
          </w:pPr>
          <w:hyperlink w:anchor="_Toc225516677" w:history="1">
            <w:r w:rsidRPr="004B12C9">
              <w:rPr>
                <w:rStyle w:val="Hyperlink"/>
                <w:noProof/>
                <w:lang w:val="cy-GB"/>
              </w:rPr>
              <w:t>Ystyriaethau</w:t>
            </w:r>
            <w:r>
              <w:rPr>
                <w:noProof/>
                <w:webHidden/>
              </w:rPr>
              <w:tab/>
            </w:r>
            <w:r>
              <w:rPr>
                <w:noProof/>
                <w:webHidden/>
              </w:rPr>
              <w:fldChar w:fldCharType="begin"/>
            </w:r>
            <w:r>
              <w:rPr>
                <w:noProof/>
                <w:webHidden/>
              </w:rPr>
              <w:instrText xml:space="preserve"> PAGEREF _Toc225516677 \h </w:instrText>
            </w:r>
            <w:r>
              <w:rPr>
                <w:noProof/>
                <w:webHidden/>
              </w:rPr>
            </w:r>
            <w:r>
              <w:rPr>
                <w:noProof/>
                <w:webHidden/>
              </w:rPr>
              <w:fldChar w:fldCharType="separate"/>
            </w:r>
            <w:r>
              <w:rPr>
                <w:noProof/>
                <w:webHidden/>
              </w:rPr>
              <w:t>12</w:t>
            </w:r>
            <w:r>
              <w:rPr>
                <w:noProof/>
                <w:webHidden/>
              </w:rPr>
              <w:fldChar w:fldCharType="end"/>
            </w:r>
          </w:hyperlink>
        </w:p>
        <w:p w14:paraId="5918EFD1" w14:textId="2BCF47D5" w:rsidR="00881B9C" w:rsidRPr="00881B9C" w:rsidRDefault="00311EE0" w:rsidP="00881B9C">
          <w:r>
            <w:rPr>
              <w:color w:val="144166"/>
            </w:rPr>
            <w:fldChar w:fldCharType="end"/>
          </w:r>
        </w:p>
      </w:sdtContent>
    </w:sdt>
    <w:bookmarkEnd w:id="4"/>
    <w:p w14:paraId="5918EFD2" w14:textId="77777777" w:rsidR="00257828" w:rsidRPr="00881B9C" w:rsidRDefault="00257828" w:rsidP="00881B9C"/>
    <w:p w14:paraId="5918EFD3" w14:textId="77777777" w:rsidR="00D557FE" w:rsidRDefault="00D557FE" w:rsidP="00A86885">
      <w:pPr>
        <w:pStyle w:val="Heading1"/>
        <w:sectPr w:rsidR="00D557FE" w:rsidSect="00D557FE">
          <w:headerReference w:type="default" r:id="rId15"/>
          <w:footerReference w:type="default" r:id="rId16"/>
          <w:headerReference w:type="first" r:id="rId17"/>
          <w:footerReference w:type="first" r:id="rId18"/>
          <w:pgSz w:w="11906" w:h="16838"/>
          <w:pgMar w:top="1418" w:right="1418" w:bottom="1418" w:left="1418" w:header="709" w:footer="709" w:gutter="0"/>
          <w:pgNumType w:fmt="lowerRoman" w:start="1"/>
          <w:cols w:space="708"/>
          <w:docGrid w:linePitch="360"/>
        </w:sectPr>
      </w:pPr>
    </w:p>
    <w:p w14:paraId="5918EFD4" w14:textId="77777777" w:rsidR="008E63F7" w:rsidRPr="00417F97" w:rsidRDefault="00311EE0" w:rsidP="007E1418">
      <w:pPr>
        <w:pStyle w:val="Heading1"/>
      </w:pPr>
      <w:bookmarkStart w:id="6" w:name="_Toc190428422"/>
      <w:bookmarkStart w:id="7" w:name="_Toc209682769"/>
      <w:bookmarkStart w:id="8" w:name="_Toc225516667"/>
      <w:r w:rsidRPr="00417F97">
        <w:rPr>
          <w:lang w:val="cy-GB"/>
        </w:rPr>
        <w:lastRenderedPageBreak/>
        <w:t>Rhagarweiniad</w:t>
      </w:r>
      <w:bookmarkEnd w:id="6"/>
      <w:bookmarkEnd w:id="7"/>
      <w:bookmarkEnd w:id="8"/>
    </w:p>
    <w:p w14:paraId="5918EFD5" w14:textId="77777777" w:rsidR="008F4569" w:rsidRDefault="00311EE0" w:rsidP="00B424F9">
      <w:pPr>
        <w:pStyle w:val="ListParagraph"/>
      </w:pPr>
      <w:r>
        <w:rPr>
          <w:lang w:val="cy-GB"/>
        </w:rPr>
        <w:t xml:space="preserve">Ar hyn o bryd mae Cyngor Sir Caerfyrddin yn y cam lle bydd ei Gynllun Datblygu Lleol Diwygiedig (CDLl), a gyflwynwyd ym mis Mai 2024, yn cael ei archwilio. </w:t>
      </w:r>
    </w:p>
    <w:p w14:paraId="5918EFD6" w14:textId="77777777" w:rsidR="008F4569" w:rsidRDefault="00311EE0" w:rsidP="007E2C9D">
      <w:pPr>
        <w:pStyle w:val="ListParagraph"/>
      </w:pPr>
      <w:r>
        <w:rPr>
          <w:lang w:val="cy-GB"/>
        </w:rPr>
        <w:t>Mae Strategaeth a Ffefrir y CDLl Diwygiedig yn nodi gofyniad tai o 9,887 o anheddau (2018–2033, 659 y flwyddyn) ar gyfer Sir Gaerfyrddin (ac eithrio'r rhan ym Mharc Cenedlaethol Bannau Brycheiniog (PCBB)).</w:t>
      </w:r>
      <w:r>
        <w:rPr>
          <w:rStyle w:val="FootnoteReference"/>
        </w:rPr>
        <w:footnoteReference w:id="1"/>
      </w:r>
      <w:r>
        <w:rPr>
          <w:lang w:val="cy-GB"/>
        </w:rPr>
        <w:t xml:space="preserve"> Roedd y gofyniad hwn yn seiliedig ar senario lle mae tuedd hirdymor (</w:t>
      </w:r>
      <w:r>
        <w:rPr>
          <w:i/>
          <w:iCs/>
          <w:lang w:val="cy-GB"/>
        </w:rPr>
        <w:t>Twf Poblogaeth Tymor Hir</w:t>
      </w:r>
      <w:r>
        <w:rPr>
          <w:lang w:val="cy-GB"/>
        </w:rPr>
        <w:t xml:space="preserve">), a ddatblygwyd fel rhan o ystod o dystiolaeth ddemograffig a gynhyrchwyd gan Edge Analytics yn 2018. Cafodd y man cychwyn swyddogol yn astudiaeth 2018 ei ddarparu gan amcanestyniadau Llywodraeth Cymru o boblogaeth ac aelwydydd sy'n seiliedig ar 2014. </w:t>
      </w:r>
    </w:p>
    <w:p w14:paraId="5918EFD7" w14:textId="77777777" w:rsidR="00371FA6" w:rsidRDefault="00311EE0" w:rsidP="00B424F9">
      <w:pPr>
        <w:pStyle w:val="ListParagraph"/>
      </w:pPr>
      <w:r w:rsidRPr="00E707D0">
        <w:rPr>
          <w:lang w:val="cy-GB"/>
        </w:rPr>
        <w:t>Roedd modelu dilynol wedi'i ddiweddaru gan Edge Analytics a Turley i lywio'r Ail CDLl Adneuo</w:t>
      </w:r>
      <w:r>
        <w:rPr>
          <w:rStyle w:val="FootnoteReference"/>
        </w:rPr>
        <w:footnoteReference w:id="2"/>
      </w:r>
      <w:r w:rsidRPr="00E707D0">
        <w:rPr>
          <w:lang w:val="cy-GB"/>
        </w:rPr>
        <w:t xml:space="preserve"> wedi arwain at ddiwygio'r gofyniad tai i 8,822 o anheddau (2018–2033, 588 y flwyddyn), yn seiliedig ar senario lle mae tuedd mudo 10 mlynedd </w:t>
      </w:r>
      <w:r w:rsidRPr="00E707D0">
        <w:rPr>
          <w:i/>
          <w:iCs/>
          <w:lang w:val="cy-GB"/>
        </w:rPr>
        <w:t>(Twf Poblogaeth 10 Mlynedd (2019))</w:t>
      </w:r>
      <w:r w:rsidRPr="00E707D0">
        <w:rPr>
          <w:lang w:val="cy-GB"/>
        </w:rPr>
        <w:t>.</w:t>
      </w:r>
      <w:r>
        <w:rPr>
          <w:rStyle w:val="FootnoteReference"/>
        </w:rPr>
        <w:footnoteReference w:id="3"/>
      </w:r>
      <w:r w:rsidRPr="00E707D0">
        <w:rPr>
          <w:lang w:val="cy-GB"/>
        </w:rPr>
        <w:t xml:space="preserve"> Y meincnodau swyddogol yn yr astudiaeth hon oedd amcanestyniadau poblogaeth ac aelwydydd Llywodraeth Cymru yn seiliedig ar 2018.</w:t>
      </w:r>
    </w:p>
    <w:p w14:paraId="5918EFD8" w14:textId="77777777" w:rsidR="00417F97" w:rsidRDefault="00311EE0" w:rsidP="00AF0041">
      <w:pPr>
        <w:pStyle w:val="ListParagraph"/>
      </w:pPr>
      <w:r w:rsidRPr="00AF0041">
        <w:rPr>
          <w:lang w:val="cy-GB"/>
        </w:rPr>
        <w:t xml:space="preserve">Ers i'r CDLl Diwygiedig gael ei gyflwyno i'w archwilio, mae Llywodraeth Cymru wedi cyhoeddi ei </w:t>
      </w:r>
      <w:r w:rsidR="00E3723E" w:rsidRPr="00AF0041">
        <w:rPr>
          <w:rStyle w:val="FootnoteReference"/>
          <w:vertAlign w:val="baseline"/>
          <w:lang w:val="cy-GB"/>
        </w:rPr>
        <w:t xml:space="preserve"> </w:t>
      </w:r>
      <w:r w:rsidRPr="00AF0041">
        <w:rPr>
          <w:lang w:val="cy-GB"/>
        </w:rPr>
        <w:t xml:space="preserve">hamcanestyniadau poblogaeth ac aelwydydd awdurdodau lleol yn seiliedig ar 2022, gan ddisodli'r amcanestyniadau blaenorol oedd yn seiliedig ar 2018. Fel rhan o'r broses archwilio, mae'r Arolygydd wedi gofyn i'r Cyngor adolygu amcanestyniadau diweddaraf Llywodraeth Cymru, gan asesu eu goblygiadau ar gyfer CDLl Diwygiedig Sir Gaerfyrddin. </w:t>
      </w:r>
    </w:p>
    <w:p w14:paraId="5918EFD9" w14:textId="77777777" w:rsidR="00597AF0" w:rsidRDefault="00311EE0" w:rsidP="00B424F9">
      <w:pPr>
        <w:pStyle w:val="ListParagraph"/>
      </w:pPr>
      <w:r>
        <w:rPr>
          <w:lang w:val="cy-GB"/>
        </w:rPr>
        <w:t xml:space="preserve">Mae'r nodyn briffio hwn yn cyflwyno trosolwg o'r amcanestyniadau poblogaeth ac aelwydydd yn seiliedig ar 2022 ar gyfer Awdurdod Unedol Sir Gaerfyrddin, h.y. maint gweinyddol llawn yr ardal, gan gynnwys y gyfran o fewn Parc Cenedlaethol Bannau Brycheiniog (Adran </w:t>
      </w:r>
      <w:r w:rsidR="00CE64A8">
        <w:fldChar w:fldCharType="begin"/>
      </w:r>
      <w:r w:rsidR="00CE64A8">
        <w:instrText xml:space="preserve"> REF _Ref220654707 \r \h </w:instrText>
      </w:r>
      <w:r w:rsidR="00CE64A8">
        <w:fldChar w:fldCharType="separate"/>
      </w:r>
      <w:r w:rsidR="00CF2253">
        <w:t>2</w:t>
      </w:r>
      <w:r w:rsidR="00CE64A8">
        <w:fldChar w:fldCharType="end"/>
      </w:r>
      <w:r>
        <w:rPr>
          <w:lang w:val="cy-GB"/>
        </w:rPr>
        <w:t xml:space="preserve">). </w:t>
      </w:r>
    </w:p>
    <w:p w14:paraId="5918EFDA" w14:textId="77777777" w:rsidR="00525225" w:rsidRDefault="00311EE0" w:rsidP="00B424F9">
      <w:pPr>
        <w:pStyle w:val="ListParagraph"/>
      </w:pPr>
      <w:r>
        <w:rPr>
          <w:lang w:val="cy-GB"/>
        </w:rPr>
        <w:t>Er mwyn cymharu â'r senario demograffig a ffefrir (</w:t>
      </w:r>
      <w:r>
        <w:rPr>
          <w:i/>
          <w:iCs/>
          <w:lang w:val="cy-GB"/>
        </w:rPr>
        <w:t xml:space="preserve">Twf Poblogaeth 10 Mlynedd (2019)), </w:t>
      </w:r>
      <w:r>
        <w:rPr>
          <w:lang w:val="cy-GB"/>
        </w:rPr>
        <w:t xml:space="preserve">mae'r amcanestyniadau swyddogol sy'n seiliedig ar 2022 wedi'u dosrannu i awdurdod cynllunio lleol Sir Gaerfyrddin, h.y. yr ardal ac </w:t>
      </w:r>
      <w:r>
        <w:rPr>
          <w:i/>
          <w:iCs/>
          <w:lang w:val="cy-GB"/>
        </w:rPr>
        <w:t xml:space="preserve">eithrio </w:t>
      </w:r>
      <w:r>
        <w:rPr>
          <w:lang w:val="cy-GB"/>
        </w:rPr>
        <w:t xml:space="preserve">Parc Cenedlaethol Bannau Brycheiniog (gweler Adran </w:t>
      </w:r>
      <w:r w:rsidR="00CE64A8">
        <w:fldChar w:fldCharType="begin"/>
      </w:r>
      <w:r w:rsidR="00CE64A8">
        <w:instrText xml:space="preserve"> REF _Ref220654719 \r \h </w:instrText>
      </w:r>
      <w:r w:rsidR="00CE64A8">
        <w:fldChar w:fldCharType="separate"/>
      </w:r>
      <w:r w:rsidR="00CF2253">
        <w:t>3</w:t>
      </w:r>
      <w:r w:rsidR="00CE64A8">
        <w:fldChar w:fldCharType="end"/>
      </w:r>
      <w:r>
        <w:rPr>
          <w:lang w:val="cy-GB"/>
        </w:rPr>
        <w:t>).</w:t>
      </w:r>
    </w:p>
    <w:p w14:paraId="5918EFDB" w14:textId="77777777" w:rsidR="00417F97" w:rsidRPr="00417F97" w:rsidRDefault="00311EE0" w:rsidP="007E1418">
      <w:pPr>
        <w:pStyle w:val="Heading1"/>
      </w:pPr>
      <w:bookmarkStart w:id="9" w:name="_Ref220654707"/>
      <w:bookmarkStart w:id="10" w:name="_Toc225516668"/>
      <w:r w:rsidRPr="00417F97">
        <w:rPr>
          <w:lang w:val="cy-GB"/>
        </w:rPr>
        <w:lastRenderedPageBreak/>
        <w:t>Amcanestyniad Swyddogol yn seiliedig ar 2022</w:t>
      </w:r>
      <w:bookmarkEnd w:id="9"/>
      <w:bookmarkEnd w:id="10"/>
    </w:p>
    <w:p w14:paraId="5918EFDC" w14:textId="77777777" w:rsidR="00EA3811" w:rsidRDefault="00311EE0" w:rsidP="007E1418">
      <w:pPr>
        <w:pStyle w:val="Heading2"/>
      </w:pPr>
      <w:bookmarkStart w:id="11" w:name="_Toc225516669"/>
      <w:r>
        <w:rPr>
          <w:lang w:val="cy-GB"/>
        </w:rPr>
        <w:t>Amrywiolion Senario</w:t>
      </w:r>
      <w:bookmarkEnd w:id="11"/>
      <w:r>
        <w:rPr>
          <w:lang w:val="cy-GB"/>
        </w:rPr>
        <w:t xml:space="preserve"> </w:t>
      </w:r>
    </w:p>
    <w:p w14:paraId="5918EFDD" w14:textId="77777777" w:rsidR="00090627" w:rsidRDefault="00311EE0" w:rsidP="0042413D">
      <w:pPr>
        <w:pStyle w:val="ListParagraph"/>
      </w:pPr>
      <w:r>
        <w:rPr>
          <w:lang w:val="cy-GB"/>
        </w:rPr>
        <w:t xml:space="preserve">Mae amcanestyniadau Llywodraeth Cymru sy'n seiliedig ar 2022 yn darparu ystadegau ar faint a strwythur posibl y boblogaeth yn y dyfodol, yn ogystal â nifer a math o aelwydydd a allai ffurfio rhwng 2022 a 2047. </w:t>
      </w:r>
    </w:p>
    <w:p w14:paraId="5918EFDE" w14:textId="6E75368A" w:rsidR="00090627" w:rsidRDefault="00311EE0" w:rsidP="00090627">
      <w:pPr>
        <w:pStyle w:val="ListParagraph"/>
      </w:pPr>
      <w:r>
        <w:rPr>
          <w:lang w:val="cy-GB"/>
        </w:rPr>
        <w:t>Yn yr un modd â chylchoedd blaenorol o amcanestyniadau, mae senario canolog neu 'brif' senario wedi'i gynhyrchu gan Lywodraeth Cymru, ynghyd ag ystod o amrywiolion amcanestyniadau poblogaeth (</w:t>
      </w:r>
      <w:r>
        <w:fldChar w:fldCharType="begin"/>
      </w:r>
      <w:r>
        <w:instrText xml:space="preserve"> REF _Ref220507040 \h </w:instrText>
      </w:r>
      <w:r>
        <w:fldChar w:fldCharType="separate"/>
      </w:r>
      <w:r w:rsidR="00DE44FD">
        <w:rPr>
          <w:lang w:val="cy-GB"/>
        </w:rPr>
        <w:t xml:space="preserve">Tabl </w:t>
      </w:r>
      <w:r w:rsidR="00DE44FD">
        <w:rPr>
          <w:noProof/>
        </w:rPr>
        <w:t>1</w:t>
      </w:r>
      <w:r>
        <w:fldChar w:fldCharType="end"/>
      </w:r>
      <w:r>
        <w:rPr>
          <w:lang w:val="cy-GB"/>
        </w:rPr>
        <w:t xml:space="preserve">). Mae gan bob amrywiolyn senario flwyddyn sylfaen Amcangyfrifon Canol Blwyddyn yn seiliedig ar 2022. Ar gyfer pob amcanestyniad poblogaeth, mae amcanestyniad aelwydydd cyfatebol, sy'n deillio o gymhwyso 'cyfraddau aelodaeth' aelwydydd i bob un o'r amrywiolion amcanestyniadau poblogaeth. </w:t>
      </w:r>
    </w:p>
    <w:p w14:paraId="5918EFDF" w14:textId="77777777" w:rsidR="00090627" w:rsidRDefault="00311EE0" w:rsidP="00090627">
      <w:pPr>
        <w:pStyle w:val="TableCaption"/>
      </w:pPr>
      <w:bookmarkStart w:id="12" w:name="_Ref220507040"/>
      <w:r>
        <w:rPr>
          <w:lang w:val="cy-GB"/>
        </w:rPr>
        <w:t xml:space="preserve">Tabl </w:t>
      </w:r>
      <w:r w:rsidR="00CF2253">
        <w:fldChar w:fldCharType="begin"/>
      </w:r>
      <w:r w:rsidR="00CF2253">
        <w:instrText xml:space="preserve"> SEQ Table \* ARABIC </w:instrText>
      </w:r>
      <w:r w:rsidR="00CF2253">
        <w:fldChar w:fldCharType="separate"/>
      </w:r>
      <w:r w:rsidR="00CF2253">
        <w:rPr>
          <w:noProof/>
        </w:rPr>
        <w:t>1</w:t>
      </w:r>
      <w:r w:rsidR="00CF2253">
        <w:rPr>
          <w:noProof/>
        </w:rPr>
        <w:fldChar w:fldCharType="end"/>
      </w:r>
      <w:bookmarkEnd w:id="12"/>
      <w:r>
        <w:rPr>
          <w:lang w:val="cy-GB"/>
        </w:rPr>
        <w:t>: Amrywiolion amcanestyniadau Llywodraeth Cymru</w:t>
      </w:r>
    </w:p>
    <w:tbl>
      <w:tblPr>
        <w:tblStyle w:val="TableGrid"/>
        <w:tblW w:w="50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702"/>
        <w:gridCol w:w="7368"/>
      </w:tblGrid>
      <w:tr w:rsidR="0095168A" w14:paraId="5918EFE2" w14:textId="77777777" w:rsidTr="00EF0E27">
        <w:trPr>
          <w:trHeight w:val="397"/>
        </w:trPr>
        <w:tc>
          <w:tcPr>
            <w:tcW w:w="938" w:type="pct"/>
            <w:vAlign w:val="center"/>
          </w:tcPr>
          <w:p w14:paraId="5918EFE0" w14:textId="77777777" w:rsidR="00090627" w:rsidRPr="006949DD" w:rsidRDefault="00311EE0" w:rsidP="00EF0E27">
            <w:pPr>
              <w:spacing w:before="0" w:line="240" w:lineRule="auto"/>
              <w:rPr>
                <w:color w:val="144166"/>
                <w:sz w:val="19"/>
                <w:szCs w:val="19"/>
              </w:rPr>
            </w:pPr>
            <w:r>
              <w:rPr>
                <w:color w:val="144166"/>
                <w:sz w:val="19"/>
                <w:szCs w:val="19"/>
                <w:lang w:val="cy-GB"/>
              </w:rPr>
              <w:t>Amcanestyniad</w:t>
            </w:r>
          </w:p>
        </w:tc>
        <w:tc>
          <w:tcPr>
            <w:tcW w:w="4062" w:type="pct"/>
            <w:vAlign w:val="center"/>
          </w:tcPr>
          <w:p w14:paraId="5918EFE1" w14:textId="77777777" w:rsidR="00090627" w:rsidRPr="006949DD" w:rsidRDefault="00311EE0" w:rsidP="00EF0E27">
            <w:pPr>
              <w:spacing w:before="0" w:line="240" w:lineRule="auto"/>
              <w:rPr>
                <w:color w:val="144166"/>
                <w:sz w:val="19"/>
                <w:szCs w:val="19"/>
              </w:rPr>
            </w:pPr>
            <w:r w:rsidRPr="006949DD">
              <w:rPr>
                <w:color w:val="144166"/>
                <w:sz w:val="19"/>
                <w:szCs w:val="19"/>
                <w:lang w:val="cy-GB"/>
              </w:rPr>
              <w:t>Disgrifiad</w:t>
            </w:r>
          </w:p>
        </w:tc>
      </w:tr>
      <w:tr w:rsidR="0095168A" w14:paraId="5918EFE5" w14:textId="77777777" w:rsidTr="007E1418">
        <w:trPr>
          <w:trHeight w:val="20"/>
        </w:trPr>
        <w:tc>
          <w:tcPr>
            <w:tcW w:w="938" w:type="pct"/>
            <w:tcMar>
              <w:top w:w="85" w:type="dxa"/>
              <w:bottom w:w="85" w:type="dxa"/>
            </w:tcMar>
            <w:vAlign w:val="center"/>
          </w:tcPr>
          <w:p w14:paraId="5918EFE3" w14:textId="77777777" w:rsidR="00090627" w:rsidRPr="00460897" w:rsidRDefault="00311EE0" w:rsidP="007D1D08">
            <w:pPr>
              <w:spacing w:before="0" w:line="240" w:lineRule="auto"/>
              <w:rPr>
                <w:sz w:val="19"/>
                <w:szCs w:val="19"/>
              </w:rPr>
            </w:pPr>
            <w:r w:rsidRPr="00460897">
              <w:rPr>
                <w:sz w:val="19"/>
                <w:szCs w:val="19"/>
                <w:lang w:val="cy-GB"/>
              </w:rPr>
              <w:t>Prif</w:t>
            </w:r>
          </w:p>
        </w:tc>
        <w:tc>
          <w:tcPr>
            <w:tcW w:w="4062" w:type="pct"/>
            <w:tcMar>
              <w:top w:w="85" w:type="dxa"/>
              <w:bottom w:w="85" w:type="dxa"/>
            </w:tcMar>
            <w:vAlign w:val="center"/>
          </w:tcPr>
          <w:p w14:paraId="5918EFE4" w14:textId="77777777" w:rsidR="00090627" w:rsidRPr="00886BF6" w:rsidRDefault="00311EE0" w:rsidP="007D1D08">
            <w:pPr>
              <w:spacing w:before="0" w:line="240" w:lineRule="auto"/>
              <w:rPr>
                <w:sz w:val="19"/>
                <w:szCs w:val="19"/>
              </w:rPr>
            </w:pPr>
            <w:r>
              <w:rPr>
                <w:sz w:val="19"/>
                <w:szCs w:val="19"/>
                <w:lang w:val="cy-GB"/>
              </w:rPr>
              <w:t>Y prif amcanestyniad, gan ddefnyddio tueddiadau mudo 5 mlynedd (mewnol a rhyngwladol) a thueddiadau ffrwythlondeb a marwolaethau 5 mlynedd.</w:t>
            </w:r>
          </w:p>
        </w:tc>
      </w:tr>
      <w:tr w:rsidR="0095168A" w14:paraId="5918EFE8" w14:textId="77777777" w:rsidTr="007E1418">
        <w:trPr>
          <w:trHeight w:val="20"/>
        </w:trPr>
        <w:tc>
          <w:tcPr>
            <w:tcW w:w="938" w:type="pct"/>
            <w:tcMar>
              <w:top w:w="85" w:type="dxa"/>
              <w:bottom w:w="85" w:type="dxa"/>
            </w:tcMar>
            <w:vAlign w:val="center"/>
          </w:tcPr>
          <w:p w14:paraId="5918EFE6" w14:textId="77777777" w:rsidR="00090627" w:rsidRPr="000B49FE" w:rsidRDefault="00311EE0" w:rsidP="007D1D08">
            <w:pPr>
              <w:spacing w:before="0" w:line="240" w:lineRule="auto"/>
              <w:rPr>
                <w:sz w:val="19"/>
                <w:szCs w:val="19"/>
              </w:rPr>
            </w:pPr>
            <w:r w:rsidRPr="006949DD">
              <w:rPr>
                <w:sz w:val="19"/>
                <w:szCs w:val="19"/>
                <w:lang w:val="cy-GB"/>
              </w:rPr>
              <w:t>Poblogaeth uchel</w:t>
            </w:r>
          </w:p>
        </w:tc>
        <w:tc>
          <w:tcPr>
            <w:tcW w:w="4062" w:type="pct"/>
            <w:tcMar>
              <w:top w:w="85" w:type="dxa"/>
              <w:bottom w:w="85" w:type="dxa"/>
            </w:tcMar>
            <w:vAlign w:val="center"/>
          </w:tcPr>
          <w:p w14:paraId="5918EFE7" w14:textId="77777777" w:rsidR="00090627" w:rsidRPr="00886BF6" w:rsidRDefault="00311EE0" w:rsidP="007D1D08">
            <w:pPr>
              <w:spacing w:before="0" w:line="240" w:lineRule="auto"/>
              <w:rPr>
                <w:sz w:val="19"/>
                <w:szCs w:val="19"/>
              </w:rPr>
            </w:pPr>
            <w:r>
              <w:rPr>
                <w:sz w:val="19"/>
                <w:szCs w:val="19"/>
                <w:lang w:val="cy-GB"/>
              </w:rPr>
              <w:t xml:space="preserve">Ffrwythlondeb uchel a disgwyliad oes uchel, rhagdybiaethau mudo yn cyd-fynd â'r prif amcanestyniad. </w:t>
            </w:r>
          </w:p>
        </w:tc>
      </w:tr>
      <w:tr w:rsidR="0095168A" w14:paraId="5918EFEB" w14:textId="77777777" w:rsidTr="007E1418">
        <w:trPr>
          <w:trHeight w:val="20"/>
        </w:trPr>
        <w:tc>
          <w:tcPr>
            <w:tcW w:w="938" w:type="pct"/>
            <w:tcMar>
              <w:top w:w="85" w:type="dxa"/>
              <w:bottom w:w="85" w:type="dxa"/>
            </w:tcMar>
            <w:vAlign w:val="center"/>
          </w:tcPr>
          <w:p w14:paraId="5918EFE9" w14:textId="77777777" w:rsidR="00090627" w:rsidRPr="000B49FE" w:rsidRDefault="00311EE0" w:rsidP="007D1D08">
            <w:pPr>
              <w:spacing w:before="0" w:line="240" w:lineRule="auto"/>
              <w:rPr>
                <w:sz w:val="19"/>
                <w:szCs w:val="19"/>
              </w:rPr>
            </w:pPr>
            <w:r w:rsidRPr="006949DD">
              <w:rPr>
                <w:sz w:val="19"/>
                <w:szCs w:val="19"/>
                <w:lang w:val="cy-GB"/>
              </w:rPr>
              <w:t>Poblogaeth isel</w:t>
            </w:r>
          </w:p>
        </w:tc>
        <w:tc>
          <w:tcPr>
            <w:tcW w:w="4062" w:type="pct"/>
            <w:tcMar>
              <w:top w:w="85" w:type="dxa"/>
              <w:bottom w:w="85" w:type="dxa"/>
            </w:tcMar>
            <w:vAlign w:val="center"/>
          </w:tcPr>
          <w:p w14:paraId="5918EFEA" w14:textId="77777777" w:rsidR="00090627" w:rsidRPr="00886BF6" w:rsidRDefault="00311EE0" w:rsidP="007D1D08">
            <w:pPr>
              <w:spacing w:before="0" w:line="240" w:lineRule="auto"/>
              <w:rPr>
                <w:sz w:val="19"/>
                <w:szCs w:val="19"/>
              </w:rPr>
            </w:pPr>
            <w:r>
              <w:rPr>
                <w:sz w:val="19"/>
                <w:szCs w:val="19"/>
                <w:lang w:val="cy-GB"/>
              </w:rPr>
              <w:t>Ffrwythlondeb isel a disgwyliad oes isel, rhagdybiaethau mudo yn cyd-fynd â'r prif amcanestyniad.</w:t>
            </w:r>
          </w:p>
        </w:tc>
      </w:tr>
      <w:tr w:rsidR="0095168A" w14:paraId="5918EFEE" w14:textId="77777777" w:rsidTr="007E1418">
        <w:trPr>
          <w:trHeight w:val="340"/>
        </w:trPr>
        <w:tc>
          <w:tcPr>
            <w:tcW w:w="938" w:type="pct"/>
            <w:tcMar>
              <w:top w:w="85" w:type="dxa"/>
              <w:bottom w:w="85" w:type="dxa"/>
            </w:tcMar>
            <w:vAlign w:val="center"/>
          </w:tcPr>
          <w:p w14:paraId="5918EFEC" w14:textId="77777777" w:rsidR="00090627" w:rsidRPr="000B49FE" w:rsidRDefault="00311EE0" w:rsidP="007D1D08">
            <w:pPr>
              <w:spacing w:before="0" w:line="240" w:lineRule="auto"/>
              <w:rPr>
                <w:sz w:val="19"/>
                <w:szCs w:val="19"/>
              </w:rPr>
            </w:pPr>
            <w:r w:rsidRPr="006949DD">
              <w:rPr>
                <w:sz w:val="19"/>
                <w:szCs w:val="19"/>
                <w:lang w:val="cy-GB"/>
              </w:rPr>
              <w:t xml:space="preserve">10 mlynedd </w:t>
            </w:r>
          </w:p>
        </w:tc>
        <w:tc>
          <w:tcPr>
            <w:tcW w:w="4062" w:type="pct"/>
            <w:tcMar>
              <w:top w:w="85" w:type="dxa"/>
              <w:bottom w:w="85" w:type="dxa"/>
            </w:tcMar>
            <w:vAlign w:val="center"/>
          </w:tcPr>
          <w:p w14:paraId="5918EFED" w14:textId="77777777" w:rsidR="00090627" w:rsidRPr="00886BF6" w:rsidRDefault="00311EE0" w:rsidP="007D1D08">
            <w:pPr>
              <w:spacing w:before="0" w:line="240" w:lineRule="auto"/>
              <w:rPr>
                <w:sz w:val="19"/>
                <w:szCs w:val="19"/>
              </w:rPr>
            </w:pPr>
            <w:r>
              <w:rPr>
                <w:sz w:val="19"/>
                <w:szCs w:val="19"/>
                <w:lang w:val="cy-GB"/>
              </w:rPr>
              <w:t>Mudo cyfartalog 10 mlynedd (mewnol a rhyngwladol).</w:t>
            </w:r>
          </w:p>
        </w:tc>
      </w:tr>
      <w:tr w:rsidR="0095168A" w14:paraId="5918EFF1" w14:textId="77777777" w:rsidTr="007E1418">
        <w:trPr>
          <w:trHeight w:val="340"/>
        </w:trPr>
        <w:tc>
          <w:tcPr>
            <w:tcW w:w="938" w:type="pct"/>
            <w:tcMar>
              <w:top w:w="85" w:type="dxa"/>
              <w:bottom w:w="85" w:type="dxa"/>
            </w:tcMar>
            <w:vAlign w:val="center"/>
          </w:tcPr>
          <w:p w14:paraId="5918EFEF" w14:textId="77777777" w:rsidR="00090627" w:rsidRPr="000B49FE" w:rsidRDefault="00311EE0" w:rsidP="007D1D08">
            <w:pPr>
              <w:spacing w:before="0" w:line="240" w:lineRule="auto"/>
              <w:rPr>
                <w:sz w:val="19"/>
                <w:szCs w:val="19"/>
              </w:rPr>
            </w:pPr>
            <w:r w:rsidRPr="006949DD">
              <w:rPr>
                <w:sz w:val="19"/>
                <w:szCs w:val="19"/>
                <w:lang w:val="cy-GB"/>
              </w:rPr>
              <w:t>15 mlynedd</w:t>
            </w:r>
          </w:p>
        </w:tc>
        <w:tc>
          <w:tcPr>
            <w:tcW w:w="4062" w:type="pct"/>
            <w:tcMar>
              <w:top w:w="85" w:type="dxa"/>
              <w:bottom w:w="85" w:type="dxa"/>
            </w:tcMar>
            <w:vAlign w:val="center"/>
          </w:tcPr>
          <w:p w14:paraId="5918EFF0" w14:textId="77777777" w:rsidR="00090627" w:rsidRPr="00886BF6" w:rsidRDefault="00311EE0" w:rsidP="007D1D08">
            <w:pPr>
              <w:spacing w:before="0" w:line="240" w:lineRule="auto"/>
              <w:rPr>
                <w:sz w:val="19"/>
                <w:szCs w:val="19"/>
              </w:rPr>
            </w:pPr>
            <w:r>
              <w:rPr>
                <w:sz w:val="19"/>
                <w:szCs w:val="19"/>
                <w:lang w:val="cy-GB"/>
              </w:rPr>
              <w:t>Mudo cyfartalog 15 mlynedd (mewnol a rhyngwladol).</w:t>
            </w:r>
          </w:p>
        </w:tc>
      </w:tr>
      <w:tr w:rsidR="0095168A" w14:paraId="5918EFF4" w14:textId="77777777" w:rsidTr="007E1418">
        <w:trPr>
          <w:trHeight w:val="340"/>
        </w:trPr>
        <w:tc>
          <w:tcPr>
            <w:tcW w:w="938" w:type="pct"/>
            <w:tcMar>
              <w:top w:w="85" w:type="dxa"/>
              <w:bottom w:w="85" w:type="dxa"/>
            </w:tcMar>
            <w:vAlign w:val="center"/>
          </w:tcPr>
          <w:p w14:paraId="5918EFF2" w14:textId="77777777" w:rsidR="00090627" w:rsidRPr="005A59ED" w:rsidRDefault="00311EE0" w:rsidP="007D1D08">
            <w:pPr>
              <w:spacing w:before="0" w:line="240" w:lineRule="auto"/>
              <w:rPr>
                <w:sz w:val="19"/>
                <w:szCs w:val="19"/>
              </w:rPr>
            </w:pPr>
            <w:r>
              <w:rPr>
                <w:sz w:val="19"/>
                <w:szCs w:val="19"/>
                <w:lang w:val="cy-GB"/>
              </w:rPr>
              <w:t>Dim mudo</w:t>
            </w:r>
          </w:p>
        </w:tc>
        <w:tc>
          <w:tcPr>
            <w:tcW w:w="4062" w:type="pct"/>
            <w:tcMar>
              <w:top w:w="85" w:type="dxa"/>
              <w:bottom w:w="85" w:type="dxa"/>
            </w:tcMar>
            <w:vAlign w:val="center"/>
          </w:tcPr>
          <w:p w14:paraId="5918EFF3" w14:textId="77777777" w:rsidR="00090627" w:rsidRDefault="00311EE0" w:rsidP="007D1D08">
            <w:pPr>
              <w:spacing w:before="0" w:line="240" w:lineRule="auto"/>
              <w:rPr>
                <w:sz w:val="19"/>
                <w:szCs w:val="19"/>
              </w:rPr>
            </w:pPr>
            <w:r>
              <w:rPr>
                <w:sz w:val="19"/>
                <w:szCs w:val="19"/>
                <w:lang w:val="cy-GB"/>
              </w:rPr>
              <w:t>Newid naturiol yn unig (y cydbwysedd rhwng genedigaethau a marwolaethau).</w:t>
            </w:r>
          </w:p>
        </w:tc>
      </w:tr>
    </w:tbl>
    <w:p w14:paraId="5918EFF5" w14:textId="77777777" w:rsidR="00090627" w:rsidRDefault="00311EE0" w:rsidP="00090627">
      <w:pPr>
        <w:pStyle w:val="TableNote"/>
      </w:pPr>
      <w:r>
        <w:rPr>
          <w:lang w:val="cy-GB"/>
        </w:rPr>
        <w:t>Ffynhonnell: Llywodraeth Cymru</w:t>
      </w:r>
    </w:p>
    <w:p w14:paraId="5918EFF6" w14:textId="77777777" w:rsidR="00187B28" w:rsidRDefault="00311EE0" w:rsidP="0042413D">
      <w:pPr>
        <w:pStyle w:val="ListParagraph"/>
      </w:pPr>
      <w:r>
        <w:rPr>
          <w:lang w:val="cy-GB"/>
        </w:rPr>
        <w:t xml:space="preserve">Cyhoeddwyd prif ganlyniadau'r amcanestyniadau poblogaeth ac aelwydydd ym mis Tachwedd 2025; ers hynny, mae ystod o fanylion wedi'u cyhoeddi, er, o fis Ionawr 2026 ymlaen, nid yw'r ystod lawn o dystiolaeth senario ar gael ar hyn o bryd ar gyfer pob amrywiolyn. </w:t>
      </w:r>
    </w:p>
    <w:p w14:paraId="5918EFF7" w14:textId="77777777" w:rsidR="00573A54" w:rsidRDefault="00311EE0" w:rsidP="0042413D">
      <w:pPr>
        <w:pStyle w:val="ListParagraph"/>
      </w:pPr>
      <w:r>
        <w:rPr>
          <w:lang w:val="cy-GB"/>
        </w:rPr>
        <w:t xml:space="preserve">Mae'r wybodaeth </w:t>
      </w:r>
      <w:r>
        <w:rPr>
          <w:u w:val="single"/>
          <w:lang w:val="cy-GB"/>
        </w:rPr>
        <w:t>nad yw ar gael</w:t>
      </w:r>
      <w:r>
        <w:rPr>
          <w:lang w:val="cy-GB"/>
        </w:rPr>
        <w:t xml:space="preserve"> ar hyn o bryd yn cynnwys 'cydrannau newid' manwl (amcangyfrifon genedigaethau, marwolaethau a llif mudo) sy'n sail i'r </w:t>
      </w:r>
      <w:r>
        <w:rPr>
          <w:u w:val="single"/>
          <w:lang w:val="cy-GB"/>
        </w:rPr>
        <w:t>amrywiolion</w:t>
      </w:r>
      <w:r>
        <w:rPr>
          <w:lang w:val="cy-GB"/>
        </w:rPr>
        <w:t xml:space="preserve"> amcanestyniadau poblogaeth, manylion amcanestyniadau aelwydydd (e.e. mathau o aelwydydd a dadansoddiadau oedran, cyfraddau aelodaeth), yn ogystal â'r adroddiad technegol cysylltiedig ar ansawdd, dulliau a rhagdybiaethau.</w:t>
      </w:r>
    </w:p>
    <w:p w14:paraId="5918EFF8" w14:textId="77777777" w:rsidR="00A9062B" w:rsidRDefault="00311EE0" w:rsidP="0042413D">
      <w:pPr>
        <w:pStyle w:val="ListParagraph"/>
      </w:pPr>
      <w:r>
        <w:rPr>
          <w:lang w:val="cy-GB"/>
        </w:rPr>
        <w:t xml:space="preserve">Felly, mae'r nodyn hwn yn canolbwyntio ar y </w:t>
      </w:r>
      <w:r>
        <w:rPr>
          <w:i/>
          <w:iCs/>
          <w:lang w:val="cy-GB"/>
        </w:rPr>
        <w:t xml:space="preserve">prif </w:t>
      </w:r>
      <w:r>
        <w:rPr>
          <w:lang w:val="cy-GB"/>
        </w:rPr>
        <w:t xml:space="preserve">amcanestyniad sy'n seiliedig ar 2022; cyfeirir at amrywiolion yr amcanestyniad lle mae argaeledd data yn caniatáu hynny. Mae'r dystiolaeth a gyflwynir </w:t>
      </w:r>
      <w:r>
        <w:rPr>
          <w:lang w:val="cy-GB"/>
        </w:rPr>
        <w:lastRenderedPageBreak/>
        <w:t>isod yn crynhoi'r penawdau allweddol o'r dystiolaeth ynghylch amcanestyniadau a gyhoeddwyd ar gyfer Awdurdod Unedol Sir Gaerfyrddin.</w:t>
      </w:r>
    </w:p>
    <w:p w14:paraId="5918EFF9" w14:textId="77777777" w:rsidR="003E010C" w:rsidRDefault="00311EE0">
      <w:pPr>
        <w:spacing w:before="0" w:after="160" w:line="259" w:lineRule="auto"/>
      </w:pPr>
      <w:r>
        <w:rPr>
          <w:lang w:val="cy-GB"/>
        </w:rPr>
        <w:br w:type="page"/>
      </w:r>
    </w:p>
    <w:p w14:paraId="5918EFFA" w14:textId="77777777" w:rsidR="00460897" w:rsidRDefault="00311EE0" w:rsidP="007E1418">
      <w:pPr>
        <w:pStyle w:val="Heading2"/>
      </w:pPr>
      <w:bookmarkStart w:id="13" w:name="_Toc225516670"/>
      <w:r>
        <w:rPr>
          <w:lang w:val="cy-GB"/>
        </w:rPr>
        <w:lastRenderedPageBreak/>
        <w:t>Y Penawdau Allweddol ar gyfer yr Amcanestyniad sy'n seiliedig ar 2022</w:t>
      </w:r>
      <w:bookmarkEnd w:id="13"/>
    </w:p>
    <w:p w14:paraId="5918EFFB" w14:textId="77777777" w:rsidR="005E3BBF" w:rsidRDefault="00311EE0" w:rsidP="007E1418">
      <w:pPr>
        <w:pStyle w:val="Heading3"/>
      </w:pPr>
      <w:bookmarkStart w:id="14" w:name="_Toc225516671"/>
      <w:r>
        <w:rPr>
          <w:lang w:val="cy-GB"/>
        </w:rPr>
        <w:t>Poblogaeth</w:t>
      </w:r>
      <w:bookmarkEnd w:id="14"/>
    </w:p>
    <w:p w14:paraId="5918EFFC" w14:textId="5AB270CA" w:rsidR="00460897" w:rsidRDefault="00DE44FD" w:rsidP="007E1418">
      <w:pPr>
        <w:pStyle w:val="ListParagraph"/>
      </w:pPr>
      <w:r>
        <w:t xml:space="preserve">Mae </w:t>
      </w:r>
      <w:r w:rsidR="00311EE0">
        <w:fldChar w:fldCharType="begin"/>
      </w:r>
      <w:r w:rsidR="00311EE0">
        <w:instrText xml:space="preserve"> REF _Ref220072946 \h </w:instrText>
      </w:r>
      <w:r w:rsidR="00311EE0">
        <w:fldChar w:fldCharType="separate"/>
      </w:r>
      <w:r>
        <w:rPr>
          <w:lang w:val="cy-GB"/>
        </w:rPr>
        <w:t xml:space="preserve">Ffigur </w:t>
      </w:r>
      <w:r>
        <w:rPr>
          <w:noProof/>
        </w:rPr>
        <w:t>1</w:t>
      </w:r>
      <w:r w:rsidR="00311EE0">
        <w:fldChar w:fldCharType="end"/>
      </w:r>
      <w:r w:rsidR="00311EE0">
        <w:rPr>
          <w:lang w:val="cy-GB"/>
        </w:rPr>
        <w:t xml:space="preserve"> yn cymharu'r canlyniadau o ran twf y boblogaeth ar gyfer amcanestyniadau poblogaeth 2022 i Awdurdod Unedol Sir Gaerfyrddin. Mae'r amcangyfrifon poblogaeth canol blwyddyn hanesyddol wedi'u cynnwys hyd at flwyddyn sylfaen senario 2022; dyma'r amcangyfrifon poblogaeth hanesyddol sydd wedi llywio datblygiad yr amcanestyniadau swyddogol (gweler rhagor o fanylion isod).</w:t>
      </w:r>
    </w:p>
    <w:p w14:paraId="5918EFFD" w14:textId="77777777" w:rsidR="00460897" w:rsidRDefault="00311EE0" w:rsidP="000D0966">
      <w:pPr>
        <w:pStyle w:val="Figure"/>
        <w:keepNext/>
        <w:spacing w:before="0"/>
      </w:pPr>
      <w:r w:rsidRPr="00FE7FE0">
        <w:rPr>
          <w:noProof/>
        </w:rPr>
        <w:drawing>
          <wp:inline distT="0" distB="0" distL="0" distR="0" wp14:anchorId="5918F070" wp14:editId="5918F071">
            <wp:extent cx="4994031" cy="2952410"/>
            <wp:effectExtent l="0" t="0" r="0" b="0"/>
            <wp:docPr id="739827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70855"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001010" cy="2956536"/>
                    </a:xfrm>
                    <a:prstGeom prst="rect">
                      <a:avLst/>
                    </a:prstGeom>
                    <a:noFill/>
                    <a:ln>
                      <a:noFill/>
                    </a:ln>
                  </pic:spPr>
                </pic:pic>
              </a:graphicData>
            </a:graphic>
          </wp:inline>
        </w:drawing>
      </w:r>
    </w:p>
    <w:p w14:paraId="5918EFFE" w14:textId="77777777" w:rsidR="00460897" w:rsidRDefault="00311EE0" w:rsidP="00460897">
      <w:pPr>
        <w:pStyle w:val="Caption"/>
      </w:pPr>
      <w:bookmarkStart w:id="15" w:name="_Ref220072946"/>
      <w:r>
        <w:rPr>
          <w:lang w:val="cy-GB"/>
        </w:rPr>
        <w:t xml:space="preserve">Ffigur </w:t>
      </w:r>
      <w:r w:rsidR="00CF2253">
        <w:fldChar w:fldCharType="begin"/>
      </w:r>
      <w:r w:rsidR="00CF2253">
        <w:instrText xml:space="preserve"> SEQ Figure \* ARABIC </w:instrText>
      </w:r>
      <w:r w:rsidR="00CF2253">
        <w:fldChar w:fldCharType="separate"/>
      </w:r>
      <w:r w:rsidR="00CF2253">
        <w:rPr>
          <w:noProof/>
        </w:rPr>
        <w:t>1</w:t>
      </w:r>
      <w:r w:rsidR="00CF2253">
        <w:rPr>
          <w:noProof/>
        </w:rPr>
        <w:fldChar w:fldCharType="end"/>
      </w:r>
      <w:bookmarkEnd w:id="15"/>
      <w:r>
        <w:rPr>
          <w:lang w:val="cy-GB"/>
        </w:rPr>
        <w:t>: Awdurdod Unedol Sir Gaerfyrddin: Amcanestyniadau poblogaeth Llywodraeth Cymru</w:t>
      </w:r>
    </w:p>
    <w:p w14:paraId="5918EFFF" w14:textId="77777777" w:rsidR="00460897" w:rsidRDefault="00311EE0" w:rsidP="00460897">
      <w:pPr>
        <w:pStyle w:val="FigureNote"/>
        <w:spacing w:before="0"/>
      </w:pPr>
      <w:r>
        <w:rPr>
          <w:lang w:val="cy-GB"/>
        </w:rPr>
        <w:t>Ffynhonnell: Llywodraeth Cymru, Swyddfa Ystadegau Gwladol</w:t>
      </w:r>
    </w:p>
    <w:p w14:paraId="5918F000" w14:textId="77777777" w:rsidR="00863670" w:rsidRDefault="00311EE0" w:rsidP="00863670">
      <w:pPr>
        <w:pStyle w:val="ListParagraph"/>
      </w:pPr>
      <w:r>
        <w:rPr>
          <w:lang w:val="cy-GB"/>
        </w:rPr>
        <w:t xml:space="preserve">Mae'r </w:t>
      </w:r>
      <w:r>
        <w:rPr>
          <w:i/>
          <w:iCs/>
          <w:lang w:val="cy-GB"/>
        </w:rPr>
        <w:t>Prif</w:t>
      </w:r>
      <w:r>
        <w:rPr>
          <w:lang w:val="cy-GB"/>
        </w:rPr>
        <w:t xml:space="preserve"> senario yn rhagweld twf o 12.7% yn y boblogaeth (+23,952 o bobl) dros gyfnod yr amcanestyniad, sef 25 mlynedd. Heb fudo, mae'r senario </w:t>
      </w:r>
      <w:r>
        <w:rPr>
          <w:i/>
          <w:iCs/>
          <w:lang w:val="cy-GB"/>
        </w:rPr>
        <w:t>Dim mudo</w:t>
      </w:r>
      <w:r>
        <w:rPr>
          <w:lang w:val="cy-GB"/>
        </w:rPr>
        <w:t xml:space="preserve"> yn arwain at ostyngiad yn y boblogaeth yn Sir Gaerfyrddin (-13.8%), o ganlyniad i boblogaeth sy'n heneiddio a gormodedd rhagamcanol o farwolaethau dros enedigaethau. Mae amrywiolion y senarios eraill yn arwain at dwf sy'n amrywio o 8.1% o dan y senario </w:t>
      </w:r>
      <w:r>
        <w:rPr>
          <w:i/>
          <w:iCs/>
          <w:lang w:val="cy-GB"/>
        </w:rPr>
        <w:t>15 mlynedd</w:t>
      </w:r>
      <w:r>
        <w:rPr>
          <w:lang w:val="cy-GB"/>
        </w:rPr>
        <w:t xml:space="preserve"> i 14.7% o dan y senario </w:t>
      </w:r>
      <w:r>
        <w:rPr>
          <w:i/>
          <w:iCs/>
          <w:lang w:val="cy-GB"/>
        </w:rPr>
        <w:t>Poblogaeth Uchel</w:t>
      </w:r>
      <w:r>
        <w:rPr>
          <w:lang w:val="cy-GB"/>
        </w:rPr>
        <w:t xml:space="preserve">. </w:t>
      </w:r>
    </w:p>
    <w:p w14:paraId="5918F001" w14:textId="212D90A8" w:rsidR="001D6DB4" w:rsidRDefault="00311EE0" w:rsidP="001D6DB4">
      <w:pPr>
        <w:pStyle w:val="ListParagraph"/>
      </w:pPr>
      <w:r>
        <w:rPr>
          <w:lang w:val="cy-GB"/>
        </w:rPr>
        <w:t>Mae'r gwahanol ganlyniadau o ran twf poblogaeth o ganlyniad i amryw</w:t>
      </w:r>
      <w:r w:rsidR="00F92036">
        <w:rPr>
          <w:lang w:val="cy-GB"/>
        </w:rPr>
        <w:t>i</w:t>
      </w:r>
      <w:r>
        <w:rPr>
          <w:lang w:val="cy-GB"/>
        </w:rPr>
        <w:t xml:space="preserve">olion y rhagdybiaethau ffrwythlondeb a mudo a gymhwysir gan Lywodraeth Cymru ym mhob senario (fel y caiff hyn ei grynhoi yn </w:t>
      </w:r>
      <w:r>
        <w:fldChar w:fldCharType="begin"/>
      </w:r>
      <w:r>
        <w:instrText xml:space="preserve"> REF _Ref220507040 \h </w:instrText>
      </w:r>
      <w:r>
        <w:fldChar w:fldCharType="separate"/>
      </w:r>
      <w:r w:rsidR="00385238">
        <w:rPr>
          <w:lang w:val="cy-GB"/>
        </w:rPr>
        <w:t>Nh</w:t>
      </w:r>
      <w:r w:rsidR="00DE44FD">
        <w:rPr>
          <w:lang w:val="cy-GB"/>
        </w:rPr>
        <w:t xml:space="preserve">abl </w:t>
      </w:r>
      <w:r w:rsidR="00DE44FD">
        <w:rPr>
          <w:noProof/>
        </w:rPr>
        <w:t>1</w:t>
      </w:r>
      <w:r>
        <w:fldChar w:fldCharType="end"/>
      </w:r>
      <w:r>
        <w:rPr>
          <w:lang w:val="cy-GB"/>
        </w:rPr>
        <w:t xml:space="preserve">). O fis Ionawr 2026 ymlaen, dim ond y data cydran y tu ôl i'r </w:t>
      </w:r>
      <w:r>
        <w:rPr>
          <w:i/>
          <w:iCs/>
          <w:lang w:val="cy-GB"/>
        </w:rPr>
        <w:t xml:space="preserve">Prif </w:t>
      </w:r>
      <w:r>
        <w:rPr>
          <w:lang w:val="cy-GB"/>
        </w:rPr>
        <w:t xml:space="preserve">amcanestyniad sydd wedi'i gyhoeddi a chaiff ei grynhoi isod yn </w:t>
      </w:r>
      <w:r>
        <w:fldChar w:fldCharType="begin"/>
      </w:r>
      <w:r>
        <w:instrText xml:space="preserve"> REF _Ref219990899 \h </w:instrText>
      </w:r>
      <w:r>
        <w:fldChar w:fldCharType="separate"/>
      </w:r>
      <w:r w:rsidR="00A21BDC">
        <w:rPr>
          <w:lang w:val="cy-GB"/>
        </w:rPr>
        <w:t xml:space="preserve">Ffigur </w:t>
      </w:r>
      <w:r w:rsidR="00A21BDC">
        <w:rPr>
          <w:noProof/>
        </w:rPr>
        <w:t>2</w:t>
      </w:r>
      <w:r>
        <w:fldChar w:fldCharType="end"/>
      </w:r>
      <w:r>
        <w:rPr>
          <w:lang w:val="cy-GB"/>
        </w:rPr>
        <w:t xml:space="preserve">. Er cyd-destun, mae cydrannau newid hanesyddol hefyd wedi'u cynnwys hyd at 2021/22; mae'r amcangyfrifon ffrwythlondeb, marwolaethau a mudo yn y dyfodol wedi'u deillio o Lywodraeth Cymru'n </w:t>
      </w:r>
      <w:r>
        <w:rPr>
          <w:lang w:val="cy-GB"/>
        </w:rPr>
        <w:t>defnyddio'r data hanesyddol hwn.</w:t>
      </w:r>
    </w:p>
    <w:p w14:paraId="5918F002" w14:textId="77777777" w:rsidR="003970E7" w:rsidRPr="00A539B0" w:rsidRDefault="00311EE0" w:rsidP="003970E7">
      <w:pPr>
        <w:pStyle w:val="ListParagraph"/>
      </w:pPr>
      <w:r>
        <w:rPr>
          <w:lang w:val="cy-GB"/>
        </w:rPr>
        <w:t xml:space="preserve">Mae'r cydrannau newid a ragwelir yn parhau o ran y cyfraniad cadarnhaol y mae mudo mewnol net (domestig) net wedi'i wneud o ran twf poblogaeth yn Awdurdod Unedol Sir Gaerfyrddin dros y 5 mlynedd diwethaf, gyda chyfartaledd o +2,091 y flwyddyn (2022–2047). </w:t>
      </w:r>
    </w:p>
    <w:p w14:paraId="5918F003" w14:textId="77777777" w:rsidR="000002A0" w:rsidRDefault="00311EE0" w:rsidP="000002A0">
      <w:pPr>
        <w:pStyle w:val="Figure"/>
        <w:keepNext/>
        <w:spacing w:before="120"/>
      </w:pPr>
      <w:bookmarkStart w:id="16" w:name="_Ref220066376"/>
      <w:r w:rsidRPr="004A2138">
        <w:rPr>
          <w:lang w:val="cy-GB"/>
        </w:rPr>
        <w:lastRenderedPageBreak/>
        <w:t xml:space="preserve"> </w:t>
      </w:r>
      <w:r w:rsidR="00A4726D" w:rsidRPr="00A4726D">
        <w:rPr>
          <w:noProof/>
        </w:rPr>
        <w:drawing>
          <wp:inline distT="0" distB="0" distL="0" distR="0" wp14:anchorId="5918F072" wp14:editId="5918F073">
            <wp:extent cx="5759450" cy="2270125"/>
            <wp:effectExtent l="0" t="0" r="0" b="0"/>
            <wp:docPr id="4062642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9519"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59450" cy="2270125"/>
                    </a:xfrm>
                    <a:prstGeom prst="rect">
                      <a:avLst/>
                    </a:prstGeom>
                    <a:noFill/>
                    <a:ln>
                      <a:noFill/>
                    </a:ln>
                  </pic:spPr>
                </pic:pic>
              </a:graphicData>
            </a:graphic>
          </wp:inline>
        </w:drawing>
      </w:r>
    </w:p>
    <w:p w14:paraId="5918F004" w14:textId="3E35F9CA" w:rsidR="000002A0" w:rsidRDefault="00311EE0" w:rsidP="007E1418">
      <w:pPr>
        <w:pStyle w:val="Caption"/>
        <w:ind w:left="1276" w:right="1557"/>
      </w:pPr>
      <w:bookmarkStart w:id="17" w:name="_Ref219990899"/>
      <w:bookmarkStart w:id="18" w:name="_Ref220604379"/>
      <w:r>
        <w:rPr>
          <w:lang w:val="cy-GB"/>
        </w:rPr>
        <w:t xml:space="preserve">Ffigur </w:t>
      </w:r>
      <w:r w:rsidR="00CF2253">
        <w:fldChar w:fldCharType="begin"/>
      </w:r>
      <w:r w:rsidR="00CF2253">
        <w:instrText xml:space="preserve"> SEQ Figure \* ARABIC </w:instrText>
      </w:r>
      <w:r w:rsidR="00CF2253">
        <w:fldChar w:fldCharType="separate"/>
      </w:r>
      <w:r w:rsidR="00CF2253">
        <w:rPr>
          <w:noProof/>
        </w:rPr>
        <w:t>2</w:t>
      </w:r>
      <w:r w:rsidR="00CF2253">
        <w:rPr>
          <w:noProof/>
        </w:rPr>
        <w:fldChar w:fldCharType="end"/>
      </w:r>
      <w:bookmarkEnd w:id="17"/>
      <w:r>
        <w:rPr>
          <w:lang w:val="cy-GB"/>
        </w:rPr>
        <w:t xml:space="preserve">: Awdurdod Unedol Sir Gaerfyrddin: </w:t>
      </w:r>
      <w:r>
        <w:rPr>
          <w:lang w:val="cy-GB"/>
        </w:rPr>
        <w:t>Amcangyfrifon Canol Blwyddyn a chydrannau</w:t>
      </w:r>
      <w:r w:rsidR="00F4740D">
        <w:rPr>
          <w:lang w:val="cy-GB"/>
        </w:rPr>
        <w:t>’r</w:t>
      </w:r>
      <w:r>
        <w:rPr>
          <w:lang w:val="cy-GB"/>
        </w:rPr>
        <w:t xml:space="preserve"> newid yn y boblogaeth ym </w:t>
      </w:r>
      <w:r>
        <w:rPr>
          <w:i/>
          <w:iCs/>
          <w:lang w:val="cy-GB"/>
        </w:rPr>
        <w:t xml:space="preserve">Mhrif </w:t>
      </w:r>
      <w:r>
        <w:rPr>
          <w:lang w:val="cy-GB"/>
        </w:rPr>
        <w:t>amcanestyniad poblogaeth Llywodraeth Cymru yn seiliedig ar 2022.</w:t>
      </w:r>
      <w:bookmarkEnd w:id="18"/>
    </w:p>
    <w:p w14:paraId="5918F005" w14:textId="77777777" w:rsidR="000002A0" w:rsidRDefault="00311EE0" w:rsidP="007E1418">
      <w:pPr>
        <w:pStyle w:val="FigureNote"/>
        <w:spacing w:before="0"/>
        <w:ind w:left="1134" w:right="1415"/>
      </w:pPr>
      <w:r>
        <w:rPr>
          <w:lang w:val="cy-GB"/>
        </w:rPr>
        <w:t xml:space="preserve">Ffynhonnell: Llywodraeth Cymru, Swyddfa Ystadegau Gwladol. Sylwch fod Newid yn y Boblogaeth na ellir ei Briodoli (UPC) o ganlyniad i ailseilio'r Amcangyfrifon Canol Blwyddyn ar ôl y Cyfrifiad (gweler paragraff </w:t>
      </w:r>
      <w:r w:rsidR="00B777C5">
        <w:fldChar w:fldCharType="begin"/>
      </w:r>
      <w:r w:rsidR="00B777C5">
        <w:instrText xml:space="preserve"> REF _Ref220655259 \r \h </w:instrText>
      </w:r>
      <w:r w:rsidR="00B777C5">
        <w:fldChar w:fldCharType="separate"/>
      </w:r>
      <w:r w:rsidR="00CF2253">
        <w:t>2.17</w:t>
      </w:r>
      <w:r w:rsidR="00B777C5">
        <w:fldChar w:fldCharType="end"/>
      </w:r>
      <w:r>
        <w:rPr>
          <w:lang w:val="cy-GB"/>
        </w:rPr>
        <w:t xml:space="preserve">isod). </w:t>
      </w:r>
    </w:p>
    <w:bookmarkEnd w:id="16"/>
    <w:p w14:paraId="5918F006" w14:textId="2F7C5A6C" w:rsidR="00BA10E4" w:rsidRPr="00BA10E4" w:rsidRDefault="00311EE0" w:rsidP="00BA10E4">
      <w:pPr>
        <w:pStyle w:val="ListParagraph"/>
      </w:pPr>
      <w:r>
        <w:rPr>
          <w:lang w:val="cy-GB"/>
        </w:rPr>
        <w:t>Disgwylir i newid naturiol (y cydbwysedd rhwng genedigaethau a marwolaethau) gael effaith gynyddol negyddol ar dwf poblogaeth Awdurdod Unedol Sir Gaerfyrddin, gan adlewyrchu cyfradd genedigaethau sy'n parhau i ostwng a phoblogaeth sy'n heneiddio (roedd y genedigaethau blynyddol wedi gostwng 10.9% rhwng 2017/18 a 2021/22). Mae'r dirywiad a ragwelir mewn newid naturiol yn adlewyrchu tueddiadau cenedlaethol; rhagwelir y bydd cyfraddau ffrwythlondeb yn gostwng ledled Cymru a'r DU ehangach hyd at 2047 (</w:t>
      </w:r>
      <w:r>
        <w:fldChar w:fldCharType="begin"/>
      </w:r>
      <w:r>
        <w:instrText xml:space="preserve"> REF _Ref220071919 \h </w:instrText>
      </w:r>
      <w:r>
        <w:fldChar w:fldCharType="separate"/>
      </w:r>
      <w:r w:rsidR="00A21BDC">
        <w:rPr>
          <w:lang w:val="cy-GB"/>
        </w:rPr>
        <w:t xml:space="preserve">Tabl </w:t>
      </w:r>
      <w:r w:rsidR="00A21BDC">
        <w:rPr>
          <w:noProof/>
        </w:rPr>
        <w:t>2</w:t>
      </w:r>
      <w:r>
        <w:fldChar w:fldCharType="end"/>
      </w:r>
      <w:r>
        <w:rPr>
          <w:lang w:val="cy-GB"/>
        </w:rPr>
        <w:t>).</w:t>
      </w:r>
      <w:r>
        <w:rPr>
          <w:rStyle w:val="FootnoteReference"/>
        </w:rPr>
        <w:footnoteReference w:id="4"/>
      </w:r>
    </w:p>
    <w:p w14:paraId="5918F007" w14:textId="77777777" w:rsidR="00D95F40" w:rsidRDefault="00311EE0" w:rsidP="00D95F40">
      <w:pPr>
        <w:pStyle w:val="TableCaption"/>
      </w:pPr>
      <w:bookmarkStart w:id="19" w:name="_Ref220071919"/>
      <w:r>
        <w:rPr>
          <w:lang w:val="cy-GB"/>
        </w:rPr>
        <w:t xml:space="preserve">Tabl </w:t>
      </w:r>
      <w:r w:rsidR="00CF2253">
        <w:fldChar w:fldCharType="begin"/>
      </w:r>
      <w:r w:rsidR="00CF2253">
        <w:instrText xml:space="preserve"> SEQ Table \* ARABIC </w:instrText>
      </w:r>
      <w:r w:rsidR="00CF2253">
        <w:fldChar w:fldCharType="separate"/>
      </w:r>
      <w:r w:rsidR="00CF2253">
        <w:rPr>
          <w:noProof/>
        </w:rPr>
        <w:t>2</w:t>
      </w:r>
      <w:r w:rsidR="00CF2253">
        <w:rPr>
          <w:noProof/>
        </w:rPr>
        <w:fldChar w:fldCharType="end"/>
      </w:r>
      <w:bookmarkEnd w:id="19"/>
      <w:r>
        <w:rPr>
          <w:lang w:val="cy-GB"/>
        </w:rPr>
        <w:t>: Cyfraddau ffrwythlondeb amcanestyniad poblogaeth cenedlaethol yn seiliedig ar 2022</w:t>
      </w: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644"/>
        <w:gridCol w:w="1644"/>
        <w:gridCol w:w="1644"/>
      </w:tblGrid>
      <w:tr w:rsidR="0095168A" w14:paraId="5918F00B" w14:textId="77777777" w:rsidTr="00EF0E27">
        <w:trPr>
          <w:trHeight w:val="397"/>
        </w:trPr>
        <w:tc>
          <w:tcPr>
            <w:tcW w:w="1644" w:type="dxa"/>
            <w:vAlign w:val="center"/>
          </w:tcPr>
          <w:p w14:paraId="5918F008" w14:textId="77777777" w:rsidR="00D95F40" w:rsidRPr="000676DA" w:rsidRDefault="00311EE0" w:rsidP="00EF0E27">
            <w:pPr>
              <w:spacing w:before="0" w:line="240" w:lineRule="auto"/>
              <w:jc w:val="center"/>
              <w:rPr>
                <w:sz w:val="19"/>
                <w:szCs w:val="19"/>
              </w:rPr>
            </w:pPr>
            <w:r w:rsidRPr="000676DA">
              <w:rPr>
                <w:sz w:val="19"/>
                <w:szCs w:val="19"/>
                <w:lang w:val="cy-GB"/>
              </w:rPr>
              <w:t>Cyfradd Ffrwythlondeb</w:t>
            </w:r>
          </w:p>
        </w:tc>
        <w:tc>
          <w:tcPr>
            <w:tcW w:w="1644" w:type="dxa"/>
            <w:vAlign w:val="center"/>
          </w:tcPr>
          <w:p w14:paraId="5918F009" w14:textId="77777777" w:rsidR="00D95F40" w:rsidRPr="000676DA" w:rsidRDefault="00311EE0" w:rsidP="00EF0E27">
            <w:pPr>
              <w:spacing w:before="0" w:line="240" w:lineRule="auto"/>
              <w:jc w:val="center"/>
              <w:rPr>
                <w:sz w:val="19"/>
                <w:szCs w:val="19"/>
              </w:rPr>
            </w:pPr>
            <w:r w:rsidRPr="000676DA">
              <w:rPr>
                <w:sz w:val="19"/>
                <w:szCs w:val="19"/>
                <w:lang w:val="cy-GB"/>
              </w:rPr>
              <w:t>Canol 2022</w:t>
            </w:r>
          </w:p>
        </w:tc>
        <w:tc>
          <w:tcPr>
            <w:tcW w:w="1644" w:type="dxa"/>
            <w:vAlign w:val="center"/>
          </w:tcPr>
          <w:p w14:paraId="5918F00A" w14:textId="77777777" w:rsidR="00D95F40" w:rsidRPr="000676DA" w:rsidRDefault="00311EE0" w:rsidP="00EF0E27">
            <w:pPr>
              <w:spacing w:before="0" w:line="240" w:lineRule="auto"/>
              <w:jc w:val="center"/>
              <w:rPr>
                <w:sz w:val="19"/>
                <w:szCs w:val="19"/>
              </w:rPr>
            </w:pPr>
            <w:r w:rsidRPr="000676DA">
              <w:rPr>
                <w:sz w:val="19"/>
                <w:szCs w:val="19"/>
                <w:lang w:val="cy-GB"/>
              </w:rPr>
              <w:t>Canol 2047</w:t>
            </w:r>
          </w:p>
        </w:tc>
      </w:tr>
      <w:tr w:rsidR="0095168A" w14:paraId="5918F00F" w14:textId="77777777" w:rsidTr="00EF0E27">
        <w:trPr>
          <w:trHeight w:val="397"/>
        </w:trPr>
        <w:tc>
          <w:tcPr>
            <w:tcW w:w="1644" w:type="dxa"/>
            <w:vAlign w:val="center"/>
          </w:tcPr>
          <w:p w14:paraId="5918F00C" w14:textId="77777777" w:rsidR="00D95F40" w:rsidRPr="000676DA" w:rsidRDefault="00311EE0" w:rsidP="00EF0E27">
            <w:pPr>
              <w:spacing w:before="0" w:line="240" w:lineRule="auto"/>
              <w:rPr>
                <w:sz w:val="19"/>
                <w:szCs w:val="19"/>
              </w:rPr>
            </w:pPr>
            <w:r w:rsidRPr="000676DA">
              <w:rPr>
                <w:sz w:val="19"/>
                <w:szCs w:val="19"/>
                <w:lang w:val="cy-GB"/>
              </w:rPr>
              <w:t>Cymru</w:t>
            </w:r>
          </w:p>
        </w:tc>
        <w:tc>
          <w:tcPr>
            <w:tcW w:w="1644" w:type="dxa"/>
            <w:vAlign w:val="center"/>
          </w:tcPr>
          <w:p w14:paraId="5918F00D" w14:textId="77777777" w:rsidR="00D95F40" w:rsidRPr="000676DA" w:rsidRDefault="00311EE0" w:rsidP="00EF0E27">
            <w:pPr>
              <w:spacing w:before="0" w:line="240" w:lineRule="auto"/>
              <w:jc w:val="center"/>
              <w:rPr>
                <w:sz w:val="19"/>
                <w:szCs w:val="19"/>
              </w:rPr>
            </w:pPr>
            <w:r w:rsidRPr="000676DA">
              <w:rPr>
                <w:sz w:val="19"/>
                <w:szCs w:val="19"/>
                <w:lang w:val="cy-GB"/>
              </w:rPr>
              <w:t>1.46</w:t>
            </w:r>
          </w:p>
        </w:tc>
        <w:tc>
          <w:tcPr>
            <w:tcW w:w="1644" w:type="dxa"/>
            <w:vAlign w:val="center"/>
          </w:tcPr>
          <w:p w14:paraId="5918F00E" w14:textId="77777777" w:rsidR="00D95F40" w:rsidRPr="000676DA" w:rsidRDefault="00311EE0" w:rsidP="00EF0E27">
            <w:pPr>
              <w:spacing w:before="0" w:line="240" w:lineRule="auto"/>
              <w:jc w:val="center"/>
              <w:rPr>
                <w:sz w:val="19"/>
                <w:szCs w:val="19"/>
              </w:rPr>
            </w:pPr>
            <w:r w:rsidRPr="000676DA">
              <w:rPr>
                <w:sz w:val="19"/>
                <w:szCs w:val="19"/>
                <w:lang w:val="cy-GB"/>
              </w:rPr>
              <w:t>1.40</w:t>
            </w:r>
          </w:p>
        </w:tc>
      </w:tr>
      <w:tr w:rsidR="0095168A" w14:paraId="5918F013" w14:textId="77777777" w:rsidTr="00EF0E27">
        <w:trPr>
          <w:trHeight w:val="397"/>
        </w:trPr>
        <w:tc>
          <w:tcPr>
            <w:tcW w:w="1644" w:type="dxa"/>
            <w:vAlign w:val="center"/>
          </w:tcPr>
          <w:p w14:paraId="5918F010" w14:textId="71450C8B" w:rsidR="00D95F40" w:rsidRPr="000676DA" w:rsidRDefault="00A71A5A" w:rsidP="00EF0E27">
            <w:pPr>
              <w:spacing w:before="0" w:line="240" w:lineRule="auto"/>
              <w:rPr>
                <w:sz w:val="19"/>
                <w:szCs w:val="19"/>
              </w:rPr>
            </w:pPr>
            <w:r>
              <w:rPr>
                <w:sz w:val="19"/>
                <w:szCs w:val="19"/>
              </w:rPr>
              <w:t>Y Deyrnas Unedig</w:t>
            </w:r>
          </w:p>
        </w:tc>
        <w:tc>
          <w:tcPr>
            <w:tcW w:w="1644" w:type="dxa"/>
            <w:vAlign w:val="center"/>
          </w:tcPr>
          <w:p w14:paraId="5918F011" w14:textId="77777777" w:rsidR="00D95F40" w:rsidRPr="000676DA" w:rsidRDefault="00311EE0" w:rsidP="00EF0E27">
            <w:pPr>
              <w:spacing w:before="0" w:line="240" w:lineRule="auto"/>
              <w:jc w:val="center"/>
              <w:rPr>
                <w:sz w:val="19"/>
                <w:szCs w:val="19"/>
              </w:rPr>
            </w:pPr>
            <w:r>
              <w:rPr>
                <w:sz w:val="19"/>
                <w:szCs w:val="19"/>
                <w:lang w:val="cy-GB"/>
              </w:rPr>
              <w:t>1.48</w:t>
            </w:r>
          </w:p>
        </w:tc>
        <w:tc>
          <w:tcPr>
            <w:tcW w:w="1644" w:type="dxa"/>
            <w:vAlign w:val="center"/>
          </w:tcPr>
          <w:p w14:paraId="5918F012" w14:textId="77777777" w:rsidR="00D95F40" w:rsidRPr="000676DA" w:rsidRDefault="00311EE0" w:rsidP="00EF0E27">
            <w:pPr>
              <w:spacing w:before="0" w:line="240" w:lineRule="auto"/>
              <w:jc w:val="center"/>
              <w:rPr>
                <w:sz w:val="19"/>
                <w:szCs w:val="19"/>
              </w:rPr>
            </w:pPr>
            <w:r>
              <w:rPr>
                <w:sz w:val="19"/>
                <w:szCs w:val="19"/>
                <w:lang w:val="cy-GB"/>
              </w:rPr>
              <w:t>1.45</w:t>
            </w:r>
          </w:p>
        </w:tc>
      </w:tr>
    </w:tbl>
    <w:p w14:paraId="5918F014" w14:textId="77777777" w:rsidR="00D95F40" w:rsidRDefault="00311EE0" w:rsidP="00D95F40">
      <w:pPr>
        <w:pStyle w:val="TableNote"/>
      </w:pPr>
      <w:r>
        <w:rPr>
          <w:lang w:val="cy-GB"/>
        </w:rPr>
        <w:t xml:space="preserve">Ffynhonnell: </w:t>
      </w:r>
      <w:r>
        <w:rPr>
          <w:lang w:val="cy-GB"/>
        </w:rPr>
        <w:t xml:space="preserve">Swyddfa Ystadegau Gwladol </w:t>
      </w:r>
    </w:p>
    <w:p w14:paraId="5918F015" w14:textId="203DF1FF" w:rsidR="00B36E91" w:rsidRDefault="00311EE0" w:rsidP="009C3B5F">
      <w:pPr>
        <w:pStyle w:val="ListParagraph"/>
      </w:pPr>
      <w:r>
        <w:rPr>
          <w:lang w:val="cy-GB"/>
        </w:rPr>
        <w:t xml:space="preserve">Yn wahanol i newid naturiol a mudo mewnol net, rhagwelir y bydd mudo rhyngwladol net (tramor) yn cael yr effaith leiaf posibl ar dwf poblogaeth yn Awdurdod Unedol Sir Gaerfyrddin dros gyfnod yr amcanestyniad, sef +75 y flwyddyn ar gyfartaledd (2022–2047). Sylwer, yn ystod dwy flynedd gyntaf yr amcanestyniad, mae Llywodraeth Cymru wedi cyfyngu mudo rhyngwladol i'r amcangyfrifon a gyhoeddwyd gan y Swyddfa Ystadegau Gwladol; mae hyn yn esbonio'r cynnydd uchod yn </w:t>
      </w:r>
      <w:r w:rsidR="00895BA5">
        <w:fldChar w:fldCharType="begin"/>
      </w:r>
      <w:r w:rsidR="00895BA5">
        <w:instrText xml:space="preserve"> REF _Ref219990899 \h </w:instrText>
      </w:r>
      <w:r w:rsidR="00895BA5">
        <w:fldChar w:fldCharType="separate"/>
      </w:r>
      <w:r w:rsidR="00DE44FD">
        <w:rPr>
          <w:lang w:val="cy-GB"/>
        </w:rPr>
        <w:t xml:space="preserve">Ffigur </w:t>
      </w:r>
      <w:r w:rsidR="00DE44FD">
        <w:rPr>
          <w:noProof/>
        </w:rPr>
        <w:t>2</w:t>
      </w:r>
      <w:r w:rsidR="00895BA5">
        <w:fldChar w:fldCharType="end"/>
      </w:r>
      <w:r>
        <w:rPr>
          <w:lang w:val="cy-GB"/>
        </w:rPr>
        <w:t xml:space="preserve"> </w:t>
      </w:r>
      <w:r w:rsidR="00DE44FD">
        <w:rPr>
          <w:lang w:val="cy-GB"/>
        </w:rPr>
        <w:t xml:space="preserve">2022/23 a 2023/24 </w:t>
      </w:r>
      <w:r>
        <w:rPr>
          <w:lang w:val="cy-GB"/>
        </w:rPr>
        <w:t>o'i gymharu â'r blynyddoedd amcanestyniadol dilynol.</w:t>
      </w:r>
      <w:r>
        <w:rPr>
          <w:rStyle w:val="FootnoteReference"/>
        </w:rPr>
        <w:footnoteReference w:id="5"/>
      </w:r>
      <w:r>
        <w:rPr>
          <w:lang w:val="cy-GB"/>
        </w:rPr>
        <w:t xml:space="preserve"> </w:t>
      </w:r>
    </w:p>
    <w:p w14:paraId="5918F016" w14:textId="77777777" w:rsidR="00C8356E" w:rsidRDefault="00311EE0" w:rsidP="00B36E91">
      <w:pPr>
        <w:pStyle w:val="ListParagraph"/>
      </w:pPr>
      <w:bookmarkStart w:id="20" w:name="_Hlk214547049"/>
      <w:r>
        <w:rPr>
          <w:lang w:val="cy-GB"/>
        </w:rPr>
        <w:t xml:space="preserve">Mae'r twf mewn mudo rhyngwladol net yn 2021/22–2023/24 yn adlewyrchu newidiadau a welwyd ar lefel ranbarthol a chenedlaethol: ers 2021, mae'r DU wedi gweld lefelau digynsail o fudo rhyngwladol </w:t>
      </w:r>
      <w:r>
        <w:rPr>
          <w:lang w:val="cy-GB"/>
        </w:rPr>
        <w:lastRenderedPageBreak/>
        <w:t>net.</w:t>
      </w:r>
      <w:r>
        <w:rPr>
          <w:rStyle w:val="FootnoteReference"/>
        </w:rPr>
        <w:footnoteReference w:id="6"/>
      </w:r>
      <w:r>
        <w:rPr>
          <w:lang w:val="cy-GB"/>
        </w:rPr>
        <w:t xml:space="preserve"> </w:t>
      </w:r>
      <w:bookmarkEnd w:id="20"/>
      <w:r>
        <w:rPr>
          <w:lang w:val="cy-GB"/>
        </w:rPr>
        <w:t>Mae'r twf wedi bod yn gysylltiedig â mudo trwy lwybrau dyngarol (e.e. y rhyfel Rwsia ac Wcráin), mudo sy'n gysylltiedig â gwaith y tu allan i'r Undeb Ewropeaidd yn y sector iechyd a gofal cymdeithasol a chynnydd yn nifer y dibynyddion sy'n cyrraedd gyda gweithwyr y tu allan i'r Undeb Ewropeaidd ar fisâu gwaith hirdymor.</w:t>
      </w:r>
      <w:r>
        <w:rPr>
          <w:rStyle w:val="FootnoteReference"/>
        </w:rPr>
        <w:footnoteReference w:id="7"/>
      </w:r>
      <w:r>
        <w:rPr>
          <w:lang w:val="cy-GB"/>
        </w:rPr>
        <w:t xml:space="preserve"> Mae'r Swyddfa Ystadegau Gwladol yn tynnu sylw at y ffaith bod y galw cronedig am astudiaeth yn dilyn pandemig COVID-19 hefyd wedi effeithio ar y ffigurau mudo net. </w:t>
      </w:r>
    </w:p>
    <w:p w14:paraId="5918F017" w14:textId="77777777" w:rsidR="00653845" w:rsidRDefault="00311EE0" w:rsidP="00782A1E">
      <w:pPr>
        <w:pStyle w:val="ListParagraph"/>
      </w:pPr>
      <w:r w:rsidRPr="00F94A45">
        <w:rPr>
          <w:lang w:val="cy-GB"/>
        </w:rPr>
        <w:t>O fewn yr amcangyfrifon ar gyfer y flwyddyn a ddaeth i ben ym mis Rhagfyr 2024, amcangyfrifir bod mudo rhyngwladol net i'r DU bron wedi haneru o'i nifer fwyaf yn 2023.</w:t>
      </w:r>
      <w:r>
        <w:rPr>
          <w:rStyle w:val="FootnoteReference"/>
        </w:rPr>
        <w:footnoteReference w:id="8"/>
      </w:r>
      <w:r w:rsidRPr="00F94A45">
        <w:rPr>
          <w:lang w:val="cy-GB"/>
        </w:rPr>
        <w:t xml:space="preserve"> Dywedodd y Swyddfa Ystadegau Gwladol fod hyn yn gysylltiedig â gostyngiad yn nifer y bobl sy'n cyrraedd ar fisâu gwaith ac astudio, a chynnydd yn nifer y bobl sy'n gadael y DU a ddaeth yma ar ôl y pandemig ar fisâu astudio. Mae newidiadau i'r rheolau ym mis Ionawr 2024 ynghylch myfyrwyr rhyngwladol sy'n dod â dibynyddion hefyd yn debygol o gael effaith. Ym mis Tachwedd 2025, diwygiodd y Swyddfa Ystadegau Gwladol amcangyfrif Rhagfyr 2024 y DU i lawr ymhellach o 431,000 i 345,000. Mae'r addasiad hwn wedi'i w</w:t>
      </w:r>
      <w:r w:rsidRPr="00F94A45">
        <w:rPr>
          <w:lang w:val="cy-GB"/>
        </w:rPr>
        <w:t>neud yn dilyn newidiadau i'r dulliau a ddefnyddir i amcangyfrif mudo cenedlaethol yr UE a Phrydain.</w:t>
      </w:r>
      <w:r>
        <w:rPr>
          <w:rStyle w:val="FootnoteReference"/>
        </w:rPr>
        <w:footnoteReference w:id="9"/>
      </w:r>
      <w:r w:rsidRPr="00F94A45">
        <w:rPr>
          <w:lang w:val="cy-GB"/>
        </w:rPr>
        <w:t xml:space="preserve"> </w:t>
      </w:r>
    </w:p>
    <w:p w14:paraId="5918F018" w14:textId="77777777" w:rsidR="00112BB3" w:rsidRDefault="00311EE0" w:rsidP="00112BB3">
      <w:pPr>
        <w:pStyle w:val="Heading3"/>
      </w:pPr>
      <w:bookmarkStart w:id="21" w:name="_Toc225516672"/>
      <w:r>
        <w:rPr>
          <w:lang w:val="cy-GB"/>
        </w:rPr>
        <w:t>Aelwydydd</w:t>
      </w:r>
      <w:bookmarkEnd w:id="21"/>
    </w:p>
    <w:p w14:paraId="5918F019" w14:textId="77777777" w:rsidR="00112BB3" w:rsidRDefault="00311EE0" w:rsidP="00112BB3">
      <w:pPr>
        <w:pStyle w:val="ListParagraph"/>
      </w:pPr>
      <w:r>
        <w:rPr>
          <w:lang w:val="cy-GB"/>
        </w:rPr>
        <w:t xml:space="preserve">Rhagwelir y bydd nifer yr aelwydydd o dan </w:t>
      </w:r>
      <w:r>
        <w:rPr>
          <w:i/>
          <w:iCs/>
          <w:lang w:val="cy-GB"/>
        </w:rPr>
        <w:t xml:space="preserve">Brif </w:t>
      </w:r>
      <w:r>
        <w:rPr>
          <w:lang w:val="cy-GB"/>
        </w:rPr>
        <w:t xml:space="preserve">amcanestyniad Aelwydydd Llywodraeth Cymru yn seiliedig ar 2022 yn cynyddu +12,770 (15.5%) rhwng 2022 a 2047. Gyda'r lefel uchaf o dwf poblogaeth, mae'r amcanestyniad aelwydydd </w:t>
      </w:r>
      <w:r>
        <w:rPr>
          <w:i/>
          <w:iCs/>
          <w:lang w:val="cy-GB"/>
        </w:rPr>
        <w:t xml:space="preserve">Poblogaeth Uchel </w:t>
      </w:r>
      <w:r>
        <w:rPr>
          <w:lang w:val="cy-GB"/>
        </w:rPr>
        <w:t xml:space="preserve">sy'n seiliedig ar 2022 yn cyflawni lefel uwch o dwf aelwydydd, sef +17.1%. I'r gwrthwyneb, gyda gostyngiad yn y boblogaeth o dan yr amrywiolyn </w:t>
      </w:r>
      <w:r>
        <w:rPr>
          <w:i/>
          <w:iCs/>
          <w:lang w:val="cy-GB"/>
        </w:rPr>
        <w:t>Dim mudo</w:t>
      </w:r>
      <w:r>
        <w:rPr>
          <w:lang w:val="cy-GB"/>
        </w:rPr>
        <w:t>, rhagwelir gostyngiad yn nifer yr aelwydydd.</w:t>
      </w:r>
    </w:p>
    <w:p w14:paraId="5918F01A" w14:textId="77777777" w:rsidR="00112BB3" w:rsidRDefault="00311EE0" w:rsidP="00112BB3">
      <w:pPr>
        <w:pStyle w:val="Figure"/>
        <w:keepNext/>
      </w:pPr>
      <w:r w:rsidRPr="005129EC">
        <w:rPr>
          <w:noProof/>
        </w:rPr>
        <w:drawing>
          <wp:inline distT="0" distB="0" distL="0" distR="0" wp14:anchorId="5918F074" wp14:editId="5918F075">
            <wp:extent cx="5432079" cy="2886728"/>
            <wp:effectExtent l="0" t="0" r="0" b="0"/>
            <wp:docPr id="19419615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62536"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447241" cy="2894785"/>
                    </a:xfrm>
                    <a:prstGeom prst="rect">
                      <a:avLst/>
                    </a:prstGeom>
                    <a:noFill/>
                    <a:ln>
                      <a:noFill/>
                    </a:ln>
                  </pic:spPr>
                </pic:pic>
              </a:graphicData>
            </a:graphic>
          </wp:inline>
        </w:drawing>
      </w:r>
    </w:p>
    <w:p w14:paraId="5918F01B" w14:textId="77777777" w:rsidR="00112BB3" w:rsidRDefault="00311EE0" w:rsidP="00112BB3">
      <w:pPr>
        <w:pStyle w:val="Caption"/>
      </w:pPr>
      <w:r>
        <w:rPr>
          <w:lang w:val="cy-GB"/>
        </w:rPr>
        <w:t xml:space="preserve">Ffigur </w:t>
      </w:r>
      <w:r w:rsidR="00CF2253">
        <w:fldChar w:fldCharType="begin"/>
      </w:r>
      <w:r w:rsidR="00CF2253">
        <w:instrText xml:space="preserve"> SEQ Figure \* ARABIC </w:instrText>
      </w:r>
      <w:r w:rsidR="00CF2253">
        <w:fldChar w:fldCharType="separate"/>
      </w:r>
      <w:r w:rsidR="00CF2253">
        <w:rPr>
          <w:noProof/>
        </w:rPr>
        <w:t>3</w:t>
      </w:r>
      <w:r w:rsidR="00CF2253">
        <w:rPr>
          <w:noProof/>
        </w:rPr>
        <w:fldChar w:fldCharType="end"/>
      </w:r>
      <w:r>
        <w:rPr>
          <w:lang w:val="cy-GB"/>
        </w:rPr>
        <w:t>: Awdurdod Unedol Sir Gaerfyrddin: Amcanestyniadau aelwydydd Llywodraeth Cymru</w:t>
      </w:r>
    </w:p>
    <w:p w14:paraId="5918F01C" w14:textId="77777777" w:rsidR="00112BB3" w:rsidRDefault="00311EE0" w:rsidP="00112BB3">
      <w:pPr>
        <w:pStyle w:val="FigureNote"/>
        <w:spacing w:before="0"/>
      </w:pPr>
      <w:r>
        <w:rPr>
          <w:lang w:val="cy-GB"/>
        </w:rPr>
        <w:t>Ffynhonnell: Llywodraeth Cymru</w:t>
      </w:r>
    </w:p>
    <w:p w14:paraId="5918F01D" w14:textId="77777777" w:rsidR="00597AF0" w:rsidRDefault="00311EE0">
      <w:pPr>
        <w:spacing w:before="0" w:after="160" w:line="259" w:lineRule="auto"/>
        <w:rPr>
          <w:rFonts w:asciiTheme="majorHAnsi" w:eastAsiaTheme="majorEastAsia" w:hAnsiTheme="majorHAnsi" w:cstheme="majorBidi"/>
          <w:color w:val="144166"/>
          <w:spacing w:val="10"/>
          <w:sz w:val="32"/>
          <w:szCs w:val="32"/>
        </w:rPr>
      </w:pPr>
      <w:r>
        <w:rPr>
          <w:lang w:val="cy-GB"/>
        </w:rPr>
        <w:lastRenderedPageBreak/>
        <w:br w:type="page"/>
      </w:r>
    </w:p>
    <w:p w14:paraId="5918F01E" w14:textId="77777777" w:rsidR="00782A1E" w:rsidRPr="00597AF0" w:rsidRDefault="00311EE0" w:rsidP="00597AF0">
      <w:pPr>
        <w:pStyle w:val="Heading2"/>
      </w:pPr>
      <w:bookmarkStart w:id="22" w:name="_Toc225516673"/>
      <w:r>
        <w:rPr>
          <w:lang w:val="cy-GB"/>
        </w:rPr>
        <w:lastRenderedPageBreak/>
        <w:t>Cymhariaeth ag Amcanestyniadau Blaenorol</w:t>
      </w:r>
      <w:bookmarkEnd w:id="22"/>
    </w:p>
    <w:p w14:paraId="5918F01F" w14:textId="77777777" w:rsidR="00597AF0" w:rsidRPr="00597AF0" w:rsidRDefault="00311EE0" w:rsidP="00597AF0">
      <w:pPr>
        <w:pStyle w:val="Heading3"/>
      </w:pPr>
      <w:bookmarkStart w:id="23" w:name="_Toc225516674"/>
      <w:r>
        <w:rPr>
          <w:lang w:val="cy-GB"/>
        </w:rPr>
        <w:t>Poblogaeth</w:t>
      </w:r>
      <w:bookmarkEnd w:id="23"/>
    </w:p>
    <w:p w14:paraId="5918F020" w14:textId="3E2F42D5" w:rsidR="00782A1E" w:rsidRDefault="00311EE0" w:rsidP="007E1418">
      <w:pPr>
        <w:pStyle w:val="ListParagraph"/>
      </w:pPr>
      <w:r>
        <w:rPr>
          <w:lang w:val="cy-GB"/>
        </w:rPr>
        <w:t xml:space="preserve">Mae twf poblogaeth o dan y </w:t>
      </w:r>
      <w:r>
        <w:rPr>
          <w:i/>
          <w:iCs/>
          <w:lang w:val="cy-GB"/>
        </w:rPr>
        <w:t xml:space="preserve">Prif </w:t>
      </w:r>
      <w:r>
        <w:rPr>
          <w:lang w:val="cy-GB"/>
        </w:rPr>
        <w:t xml:space="preserve">amcanestyniad sy'n seiliedig ar 2022 </w:t>
      </w:r>
      <w:r>
        <w:rPr>
          <w:i/>
          <w:iCs/>
          <w:lang w:val="cy-GB"/>
        </w:rPr>
        <w:t xml:space="preserve">yn fwy </w:t>
      </w:r>
      <w:r>
        <w:rPr>
          <w:lang w:val="cy-GB"/>
        </w:rPr>
        <w:t xml:space="preserve">na'r twf a ragwelwyd o dan yr amcanestyniadau blaenorol yn seiliedig ar 2018 a'r </w:t>
      </w:r>
      <w:r>
        <w:rPr>
          <w:i/>
          <w:iCs/>
          <w:lang w:val="cy-GB"/>
        </w:rPr>
        <w:t xml:space="preserve">Prif </w:t>
      </w:r>
      <w:r>
        <w:rPr>
          <w:lang w:val="cy-GB"/>
        </w:rPr>
        <w:t>amcanestyniadau yn seiliedig ar 2014, sef 5.1% a 2.2% yn y drefn honno (</w:t>
      </w:r>
      <w:r>
        <w:fldChar w:fldCharType="begin"/>
      </w:r>
      <w:r>
        <w:instrText xml:space="preserve"> REF _Ref220525988 \h </w:instrText>
      </w:r>
      <w:r>
        <w:fldChar w:fldCharType="separate"/>
      </w:r>
      <w:r w:rsidR="00DE44FD">
        <w:rPr>
          <w:lang w:val="cy-GB"/>
        </w:rPr>
        <w:t xml:space="preserve">Ffigur </w:t>
      </w:r>
      <w:r w:rsidR="00DE44FD">
        <w:rPr>
          <w:noProof/>
        </w:rPr>
        <w:t>4</w:t>
      </w:r>
      <w:r>
        <w:fldChar w:fldCharType="end"/>
      </w:r>
      <w:r>
        <w:rPr>
          <w:lang w:val="cy-GB"/>
        </w:rPr>
        <w:t xml:space="preserve">). </w:t>
      </w:r>
    </w:p>
    <w:p w14:paraId="5918F021" w14:textId="77777777" w:rsidR="00782A1E" w:rsidRDefault="00311EE0" w:rsidP="00FB54A1">
      <w:pPr>
        <w:pStyle w:val="Figure"/>
        <w:spacing w:before="240"/>
      </w:pPr>
      <w:r w:rsidRPr="0012306A">
        <w:rPr>
          <w:noProof/>
        </w:rPr>
        <w:drawing>
          <wp:inline distT="0" distB="0" distL="0" distR="0" wp14:anchorId="5918F076" wp14:editId="5918F077">
            <wp:extent cx="4714142" cy="2636874"/>
            <wp:effectExtent l="0" t="0" r="0" b="0"/>
            <wp:docPr id="15316142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51299" name="Picture 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729830" cy="2645649"/>
                    </a:xfrm>
                    <a:prstGeom prst="rect">
                      <a:avLst/>
                    </a:prstGeom>
                    <a:noFill/>
                    <a:ln>
                      <a:noFill/>
                    </a:ln>
                  </pic:spPr>
                </pic:pic>
              </a:graphicData>
            </a:graphic>
          </wp:inline>
        </w:drawing>
      </w:r>
    </w:p>
    <w:p w14:paraId="5918F022" w14:textId="77777777" w:rsidR="00782A1E" w:rsidRDefault="00311EE0" w:rsidP="00782A1E">
      <w:pPr>
        <w:pStyle w:val="Caption"/>
      </w:pPr>
      <w:bookmarkStart w:id="24" w:name="_Ref220525988"/>
      <w:r>
        <w:rPr>
          <w:lang w:val="cy-GB"/>
        </w:rPr>
        <w:t xml:space="preserve">Ffigur </w:t>
      </w:r>
      <w:r w:rsidR="00CF2253">
        <w:fldChar w:fldCharType="begin"/>
      </w:r>
      <w:r w:rsidR="00CF2253">
        <w:instrText xml:space="preserve"> SEQ Figure \* ARABIC </w:instrText>
      </w:r>
      <w:r w:rsidR="00CF2253">
        <w:fldChar w:fldCharType="separate"/>
      </w:r>
      <w:r w:rsidR="00CF2253">
        <w:rPr>
          <w:noProof/>
        </w:rPr>
        <w:t>4</w:t>
      </w:r>
      <w:r w:rsidR="00CF2253">
        <w:rPr>
          <w:noProof/>
        </w:rPr>
        <w:fldChar w:fldCharType="end"/>
      </w:r>
      <w:bookmarkEnd w:id="24"/>
      <w:r>
        <w:rPr>
          <w:lang w:val="cy-GB"/>
        </w:rPr>
        <w:t>: Awdurdod Unedol Sir Gaerfyrddin: Cymhariaeth prif amcanestyniadau Llywodraeth Cymru</w:t>
      </w:r>
    </w:p>
    <w:p w14:paraId="5918F023" w14:textId="77777777" w:rsidR="00782A1E" w:rsidRDefault="00311EE0" w:rsidP="00782A1E">
      <w:pPr>
        <w:pStyle w:val="FigureNote"/>
        <w:spacing w:before="0"/>
      </w:pPr>
      <w:r>
        <w:rPr>
          <w:lang w:val="cy-GB"/>
        </w:rPr>
        <w:t>Ffynhonnell: Llywodraeth Cymru</w:t>
      </w:r>
    </w:p>
    <w:p w14:paraId="5918F024" w14:textId="77777777" w:rsidR="00782A1E" w:rsidRDefault="00311EE0" w:rsidP="00782A1E">
      <w:pPr>
        <w:pStyle w:val="ListParagraph"/>
      </w:pPr>
      <w:r>
        <w:rPr>
          <w:lang w:val="cy-GB"/>
        </w:rPr>
        <w:t>Mae Llywodraeth Cymru yn nodi bod y gwahaniaethau rhwng y cylch o amcanestyniadau yn seiliedig ar 2022 a'r amcanestyniadau blaenorol o ganlyniad i'r canlynol: y newid mewn tueddiadau demograffig a welwyd yn ystod y blynyddoedd diwethaf (gweler uchod ynglŷn â ffrwythlondeb a mudo rhyngwladol), newidiadau yn y dulliau a ddefnyddiwyd i gynhyrchu'r amcanestyniadau, ac ailseilio'r amcangyfrifon poblogaeth canol blwyddyn hanesyddol. Fel yr amlinellwyd uchod, nid yw'r fethodoleg dechnegol ar gael gan Lywodraeth Cy</w:t>
      </w:r>
      <w:r>
        <w:rPr>
          <w:lang w:val="cy-GB"/>
        </w:rPr>
        <w:t>mru eto, ac felly nid yw'n bosibl darparu sylwebaeth ar unrhyw newidiadau i fethodoleg rhagamcanu a wnaed yn y cylch amcanestyniadau yn seiliedig ar 2022.</w:t>
      </w:r>
    </w:p>
    <w:p w14:paraId="5918F025" w14:textId="77777777" w:rsidR="005276EA" w:rsidRDefault="00311EE0" w:rsidP="001B3E9E">
      <w:pPr>
        <w:pStyle w:val="ListParagraph"/>
        <w:spacing w:after="0"/>
      </w:pPr>
      <w:bookmarkStart w:id="25" w:name="_Ref220655259"/>
      <w:r>
        <w:rPr>
          <w:lang w:val="cy-GB"/>
        </w:rPr>
        <w:t>Ynglŷn ag ailseilio'r Amcangyfrifon Canol Blwyddyn: mae'r broses hon yn digwydd ar ôl y Cyfrifiad ac yn cael ei chynnal gan y Swyddfa Ystadegau Gwladol i alinio amcangyfrifon poblogaeth y Cyfrifiad yn well. Disgwylir lefel benodol o symudiad rhwng yr Amcangyfrif Canol Blwyddyn ac amcangyfrif y Cyfrifiad; yn dilyn Cyfrifiad, mae'r Swyddfa Ystadegau yn ailedrych ar yr Amcangyfrif Canol Blwyddyn rhyng-gyfrifiadol ac yn cymhwyso addasiadau lle bo hynny'n briodol. Cyfeirir at newid i'r boblogaeth na ellir ei bri</w:t>
      </w:r>
      <w:r>
        <w:rPr>
          <w:lang w:val="cy-GB"/>
        </w:rPr>
        <w:t xml:space="preserve">odoli i unrhyw un elfen o newid (genedigaethau, marwolaethau, mudo) fel Newid yn y Boblogaeth na ellir ei Briodoli (UPC). Roedd amcangyfrif poblogaeth Cyfrifiad 2021 yn Sir Gaerfyrddin yn </w:t>
      </w:r>
      <w:r>
        <w:rPr>
          <w:i/>
          <w:iCs/>
          <w:lang w:val="cy-GB"/>
        </w:rPr>
        <w:t xml:space="preserve">is </w:t>
      </w:r>
      <w:r>
        <w:rPr>
          <w:lang w:val="cy-GB"/>
        </w:rPr>
        <w:t xml:space="preserve">na'r Amcangyfrif Canol Blwyddyn cyn y Cyfrifiad, gan arwain at Newid yn y Boblogaeth na ellir ei Briodoli negyddol rhwng 2011/12 a 2020/21. Ym mhob awdurdod yng Nghymru, ar wahân i Gasnewydd, cafodd yr Amcangyfrif Canol Blwyddyn ei addasu ar i lawr yn dilyn Cyfrifiad 2021. </w:t>
      </w:r>
      <w:r>
        <w:rPr>
          <w:rStyle w:val="FootnoteReference"/>
        </w:rPr>
        <w:footnoteReference w:id="10"/>
      </w:r>
      <w:bookmarkEnd w:id="25"/>
    </w:p>
    <w:p w14:paraId="5918F026" w14:textId="719FC90D" w:rsidR="00BE0E72" w:rsidRDefault="00311EE0" w:rsidP="002F4257">
      <w:pPr>
        <w:pStyle w:val="ListParagraph"/>
      </w:pPr>
      <w:r>
        <w:rPr>
          <w:lang w:val="cy-GB"/>
        </w:rPr>
        <w:lastRenderedPageBreak/>
        <w:t>Mae'r Amcangyfrifon Canol Blwyddyn hyn sydd wedi'u hailseilio wedi llywio'r datblygiad rhagamcanion swyddogol seiliedig ar 2022. Cafodd rhagamcanion blaenorol seiliedig ar 2014 a 2018 eu cyflunio gan ddefnyddio tystiolaeth Amcangyfrifon Canol Blwyddyn hŷn a</w:t>
      </w:r>
      <w:r w:rsidR="005F2704">
        <w:rPr>
          <w:lang w:val="cy-GB"/>
        </w:rPr>
        <w:t>c</w:t>
      </w:r>
      <w:r>
        <w:rPr>
          <w:lang w:val="cy-GB"/>
        </w:rPr>
        <w:t xml:space="preserve"> sydd bellach wedi dyddio. Sylwch fod y senario </w:t>
      </w:r>
      <w:r>
        <w:rPr>
          <w:i/>
          <w:iCs/>
          <w:lang w:val="cy-GB"/>
        </w:rPr>
        <w:t xml:space="preserve">Twf Poblogaeth 10 Mlynedd </w:t>
      </w:r>
      <w:r>
        <w:rPr>
          <w:lang w:val="cy-GB"/>
        </w:rPr>
        <w:t>(2019) a gynhyrchwyd gan Edge Analytics hefyd wedi'i gyflunio gan ddefnyddio'r dystiolaeth Amcangyfrifon Canol Blwyddyn hŷn hon. Rhoddir sylwadau am hyn yn yr adran nesaf.</w:t>
      </w:r>
    </w:p>
    <w:p w14:paraId="5918F027" w14:textId="77777777" w:rsidR="00597AF0" w:rsidRDefault="00311EE0" w:rsidP="00597AF0">
      <w:pPr>
        <w:pStyle w:val="Heading3"/>
      </w:pPr>
      <w:bookmarkStart w:id="26" w:name="_Toc225516675"/>
      <w:r>
        <w:rPr>
          <w:lang w:val="cy-GB"/>
        </w:rPr>
        <w:t>Aelwydydd</w:t>
      </w:r>
      <w:bookmarkEnd w:id="26"/>
    </w:p>
    <w:p w14:paraId="5918F028" w14:textId="57B1D680" w:rsidR="00597AF0" w:rsidRDefault="00311EE0" w:rsidP="00597AF0">
      <w:pPr>
        <w:pStyle w:val="ListParagraph"/>
      </w:pPr>
      <w:r>
        <w:rPr>
          <w:lang w:val="cy-GB"/>
        </w:rPr>
        <w:t xml:space="preserve">Mae'r </w:t>
      </w:r>
      <w:r>
        <w:rPr>
          <w:i/>
          <w:iCs/>
          <w:lang w:val="cy-GB"/>
        </w:rPr>
        <w:t xml:space="preserve">Prif </w:t>
      </w:r>
      <w:r>
        <w:rPr>
          <w:lang w:val="cy-GB"/>
        </w:rPr>
        <w:t xml:space="preserve">amcanestyniad aelwydydd yn seiliedig ar 2022 yn rhagweld lefel uwch o dwf (15.5%) na </w:t>
      </w:r>
      <w:r>
        <w:rPr>
          <w:i/>
          <w:iCs/>
          <w:lang w:val="cy-GB"/>
        </w:rPr>
        <w:t xml:space="preserve">Phrif </w:t>
      </w:r>
      <w:r>
        <w:rPr>
          <w:lang w:val="cy-GB"/>
        </w:rPr>
        <w:t>amcanestyniadau aelwydydd Llywodraeth Cymru yn seiliedig ar 2018 neu yn 2014 (7.7% a 5.8%, yn y drefn honno) (</w:t>
      </w:r>
      <w:r>
        <w:fldChar w:fldCharType="begin"/>
      </w:r>
      <w:r>
        <w:instrText xml:space="preserve"> REF _Ref220600365 \h </w:instrText>
      </w:r>
      <w:r>
        <w:fldChar w:fldCharType="separate"/>
      </w:r>
      <w:r w:rsidR="00DE44FD">
        <w:rPr>
          <w:lang w:val="cy-GB"/>
        </w:rPr>
        <w:t xml:space="preserve">Ffigur </w:t>
      </w:r>
      <w:r w:rsidR="00DE44FD">
        <w:rPr>
          <w:noProof/>
        </w:rPr>
        <w:t>5</w:t>
      </w:r>
      <w:r>
        <w:fldChar w:fldCharType="end"/>
      </w:r>
      <w:r>
        <w:rPr>
          <w:lang w:val="cy-GB"/>
        </w:rPr>
        <w:t>).</w:t>
      </w:r>
    </w:p>
    <w:p w14:paraId="5918F029" w14:textId="77777777" w:rsidR="00597AF0" w:rsidRDefault="00311EE0" w:rsidP="00597AF0">
      <w:pPr>
        <w:pStyle w:val="ListParagraph"/>
      </w:pPr>
      <w:r>
        <w:rPr>
          <w:lang w:val="cy-GB"/>
        </w:rPr>
        <w:t>Un o'r prif resymau dros y gwahanol daflwybrau twf aelwydydd yw'r taflwybrau twf poblogaeth sylfaenol (fel y cyflwynir uchod), yn ogystal â newidiadau i'r fethodoleg o ran amcanestyniad aelwydydd. Mae cyfraddau aelodaeth amcanestyniadau aelwydydd yn seiliedig ar 2022 (sy'n pennu cyfansoddiad aelwydydd) wedi'u diweddaru gan Lywodraeth Cymru gan ddefnyddio data o Gyfrifiad 2021. Mae tueddiadau hanesyddol rhwng 2001, 2011, a 2021 wedi cael eu defnyddio wrth raddnodi'r cyfraddau aelodaeth, yn hytrach na dim ond</w:t>
      </w:r>
      <w:r>
        <w:rPr>
          <w:lang w:val="cy-GB"/>
        </w:rPr>
        <w:t xml:space="preserve"> Cyfrifiadau 2001 a 2011 yn amcanestyniadau blaenorol 2018. O Ionawr 2026 ymlaen, nid yw manylion y gyfradd aelodaeth a'r fethodoleg o ran amcanestyniadau wedi'u cyhoeddi gan Lywodraeth Cymru.</w:t>
      </w:r>
    </w:p>
    <w:p w14:paraId="5918F02A" w14:textId="77777777" w:rsidR="001C74F9" w:rsidRDefault="00311EE0" w:rsidP="001C74F9">
      <w:pPr>
        <w:pStyle w:val="Figure"/>
        <w:keepNext/>
      </w:pPr>
      <w:r w:rsidRPr="001C74F9">
        <w:rPr>
          <w:noProof/>
        </w:rPr>
        <w:drawing>
          <wp:inline distT="0" distB="0" distL="0" distR="0" wp14:anchorId="5918F078" wp14:editId="5918F079">
            <wp:extent cx="5043391" cy="2651760"/>
            <wp:effectExtent l="0" t="0" r="0" b="0"/>
            <wp:docPr id="179577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39754"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046959" cy="2653636"/>
                    </a:xfrm>
                    <a:prstGeom prst="rect">
                      <a:avLst/>
                    </a:prstGeom>
                    <a:noFill/>
                    <a:ln>
                      <a:noFill/>
                    </a:ln>
                  </pic:spPr>
                </pic:pic>
              </a:graphicData>
            </a:graphic>
          </wp:inline>
        </w:drawing>
      </w:r>
    </w:p>
    <w:p w14:paraId="5918F02B" w14:textId="77777777" w:rsidR="001C74F9" w:rsidRDefault="00311EE0" w:rsidP="001C74F9">
      <w:pPr>
        <w:pStyle w:val="Caption"/>
      </w:pPr>
      <w:bookmarkStart w:id="27" w:name="_Ref220600365"/>
      <w:r>
        <w:rPr>
          <w:lang w:val="cy-GB"/>
        </w:rPr>
        <w:t xml:space="preserve">Ffigur </w:t>
      </w:r>
      <w:r w:rsidR="00CF2253">
        <w:fldChar w:fldCharType="begin"/>
      </w:r>
      <w:r w:rsidR="00CF2253">
        <w:instrText xml:space="preserve"> SEQ Figure \* ARABIC </w:instrText>
      </w:r>
      <w:r w:rsidR="00CF2253">
        <w:fldChar w:fldCharType="separate"/>
      </w:r>
      <w:r w:rsidR="00CF2253">
        <w:rPr>
          <w:noProof/>
        </w:rPr>
        <w:t>5</w:t>
      </w:r>
      <w:r w:rsidR="00CF2253">
        <w:rPr>
          <w:noProof/>
        </w:rPr>
        <w:fldChar w:fldCharType="end"/>
      </w:r>
      <w:bookmarkEnd w:id="27"/>
      <w:r>
        <w:rPr>
          <w:lang w:val="cy-GB"/>
        </w:rPr>
        <w:t>: Awdurdod Unedol Sir Gaerfyrddin: Prif gymhariaeth aelwydydd Llywodraeth Cymru</w:t>
      </w:r>
    </w:p>
    <w:p w14:paraId="5918F02C" w14:textId="77777777" w:rsidR="001C74F9" w:rsidRPr="001C74F9" w:rsidRDefault="00311EE0" w:rsidP="001C74F9">
      <w:pPr>
        <w:pStyle w:val="FigureNote"/>
        <w:spacing w:before="0"/>
      </w:pPr>
      <w:r>
        <w:rPr>
          <w:lang w:val="cy-GB"/>
        </w:rPr>
        <w:t>Ffynhonnell: Llywodraeth Cymru</w:t>
      </w:r>
    </w:p>
    <w:p w14:paraId="5918F02D" w14:textId="77777777" w:rsidR="00382C63" w:rsidRPr="001C74F9" w:rsidRDefault="00311EE0" w:rsidP="00D044EE">
      <w:pPr>
        <w:pStyle w:val="ListParagraph"/>
        <w:rPr>
          <w:rFonts w:asciiTheme="majorHAnsi" w:eastAsiaTheme="majorEastAsia" w:hAnsiTheme="majorHAnsi" w:cstheme="majorBidi"/>
          <w:color w:val="144166"/>
          <w:spacing w:val="10"/>
          <w:sz w:val="32"/>
          <w:szCs w:val="32"/>
        </w:rPr>
      </w:pPr>
      <w:r w:rsidRPr="001C74F9">
        <w:rPr>
          <w:lang w:val="cy-GB"/>
        </w:rPr>
        <w:br w:type="page"/>
      </w:r>
    </w:p>
    <w:p w14:paraId="5918F02E" w14:textId="77777777" w:rsidR="00316E78" w:rsidRPr="00B424F9" w:rsidRDefault="00311EE0" w:rsidP="00D044EE">
      <w:pPr>
        <w:pStyle w:val="Heading1"/>
      </w:pPr>
      <w:bookmarkStart w:id="28" w:name="_Ref220654719"/>
      <w:bookmarkStart w:id="29" w:name="_Toc225516676"/>
      <w:r>
        <w:rPr>
          <w:lang w:val="cy-GB"/>
        </w:rPr>
        <w:lastRenderedPageBreak/>
        <w:t>Y Senario Demograffig a Ffefrir</w:t>
      </w:r>
      <w:bookmarkEnd w:id="28"/>
      <w:bookmarkEnd w:id="29"/>
    </w:p>
    <w:p w14:paraId="5918F02F" w14:textId="77777777" w:rsidR="00722038" w:rsidRDefault="00311EE0" w:rsidP="00F12F73">
      <w:pPr>
        <w:pStyle w:val="ListParagraph"/>
      </w:pPr>
      <w:r>
        <w:rPr>
          <w:lang w:val="cy-GB"/>
        </w:rPr>
        <w:t>Mae'r CDLl Diwygiedig ar gyfer Awdurdod Cynllunio Sir Gaerfyrddin yn nodi'r senario demograffig a ffefrir</w:t>
      </w:r>
      <w:r>
        <w:rPr>
          <w:i/>
          <w:iCs/>
          <w:lang w:val="cy-GB"/>
        </w:rPr>
        <w:t xml:space="preserve">, Twf Poblogaeth 10 Mlynedd </w:t>
      </w:r>
      <w:r>
        <w:rPr>
          <w:lang w:val="cy-GB"/>
        </w:rPr>
        <w:t xml:space="preserve">(2019), gyda thwf o +589 o anheddau y flwyddyn ar gyfer cyfnod y cynllun rhwng 2018 a 2033. Mae gan y senario hwn amcangyfrifon canol blwyddyn 2017 (cyn y Cyfrifiad), a rhagdybiaethau mudo yn seiliedig ar gyfnod hanesyddol o 10 mlynedd, gan anwybyddu'r blynyddoedd afreolaidd yn union ar ôl y cwymp ariannol. </w:t>
      </w:r>
    </w:p>
    <w:p w14:paraId="5918F030" w14:textId="77777777" w:rsidR="00D013FE" w:rsidRDefault="00311EE0" w:rsidP="00F12F73">
      <w:pPr>
        <w:pStyle w:val="ListParagraph"/>
      </w:pPr>
      <w:r w:rsidRPr="00D013FE">
        <w:rPr>
          <w:lang w:val="cy-GB"/>
        </w:rPr>
        <w:t xml:space="preserve">Sylwch fod y senario hwn ar gyfer Awdurdod Cynllunio Lleol Sir Gaerfyrddin yn unig; er mwyn cymharu hyn ag amcanestyniadau diweddaraf Llywodraeth Cymru yn seiliedig ar 2022, bu'n angenrheidiol dosrannu'r amcanestyniad swyddogol ar lefel Awdurdod Unedol i'r Awdurdod Cynllunio Lleol (h.y. ac eithrio rhan PCBB o Sir Gaerfyrddin). Gwnaed hyn drwy amcangyfrif cyfran y cyfeiriadau preswyl y tu mewn a'r tu allan i'r parc cenedlaethol (gan ddefnyddio Ardaloedd Cynnyrch Cyfrifiad 2021 a chronfa ddata </w:t>
      </w:r>
      <w:r w:rsidRPr="00D013FE">
        <w:rPr>
          <w:i/>
          <w:iCs/>
          <w:lang w:val="cy-GB"/>
        </w:rPr>
        <w:t xml:space="preserve">AddressBase Plus </w:t>
      </w:r>
      <w:r w:rsidRPr="00D013FE">
        <w:rPr>
          <w:lang w:val="cy-GB"/>
        </w:rPr>
        <w:t>yr Arolwg Ordnans). O gyfanswm y cyfeiriadau ar gyfer yr Awdurdod Unedol, roedd ychydig dros 99% wedi'u lleoli y tu allan i PCBB; mae'r gyfran hon wedi'i chymhwyso ym mhob blwyddyn o'r amcanestyniad yn seiliedig ar 2022 i ddosrannu twf i'r Awdurdod Cynllunio Lleol. Er mai dim ond mân addasiad ydyw, mae hyn yn galluogi cymhariaeth rhwng y ddau amcanestyniad.</w:t>
      </w:r>
    </w:p>
    <w:p w14:paraId="5918F031" w14:textId="77777777" w:rsidR="00D013FE" w:rsidRDefault="00311EE0" w:rsidP="00D013FE">
      <w:pPr>
        <w:pStyle w:val="ListParagraph"/>
      </w:pPr>
      <w:r>
        <w:rPr>
          <w:lang w:val="cy-GB"/>
        </w:rPr>
        <w:t xml:space="preserve">Gan fod blwyddyn sylfaen seiliedig ar 2022 gan yr amcanestyniadau sy'n seiliedig ar 2022, mae'r amcangyfrifon poblogaeth hanesyddol (Swyddfa Ystadegau Gwladol) ac amcangyfrifon aelwydydd (LlC) ar gyfer y cyfnod rhwng 2018 a 2021 wedi'u cynnwys yn y twf presennol o 2018. </w:t>
      </w:r>
    </w:p>
    <w:p w14:paraId="5918F032" w14:textId="3688D32A" w:rsidR="00D013FE" w:rsidRDefault="00311EE0" w:rsidP="00D013FE">
      <w:pPr>
        <w:pStyle w:val="ListParagraph"/>
      </w:pPr>
      <w:r>
        <w:rPr>
          <w:lang w:val="cy-GB"/>
        </w:rPr>
        <w:t xml:space="preserve">Mae'r taflwybrau twf poblogaeth ar gyfer senario </w:t>
      </w:r>
      <w:r>
        <w:rPr>
          <w:i/>
          <w:iCs/>
          <w:lang w:val="cy-GB"/>
        </w:rPr>
        <w:t>Twf Poblogaeth (2019)</w:t>
      </w:r>
      <w:r>
        <w:rPr>
          <w:lang w:val="cy-GB"/>
        </w:rPr>
        <w:t xml:space="preserve"> ac amcanestyniadau Llywodraeth Cymru sy'n seiliedig ar 2022 ac sydd wedi'u dosrannu yn cael eu cymharu isod yn </w:t>
      </w:r>
      <w:r>
        <w:fldChar w:fldCharType="begin"/>
      </w:r>
      <w:r>
        <w:instrText xml:space="preserve"> REF _Ref219902710 \h </w:instrText>
      </w:r>
      <w:r>
        <w:fldChar w:fldCharType="separate"/>
      </w:r>
      <w:r w:rsidR="00DE44FD">
        <w:rPr>
          <w:lang w:val="cy-GB"/>
        </w:rPr>
        <w:t xml:space="preserve">Ffigur </w:t>
      </w:r>
      <w:r w:rsidR="00DE44FD">
        <w:rPr>
          <w:noProof/>
        </w:rPr>
        <w:t>6</w:t>
      </w:r>
      <w:r>
        <w:fldChar w:fldCharType="end"/>
      </w:r>
      <w:r>
        <w:rPr>
          <w:lang w:val="cy-GB"/>
        </w:rPr>
        <w:t xml:space="preserve">, ac mae'r dystiolaeth ddiweddaraf o ran Amcangyfrifon Canol Blwyddyn wedi'i chynnwys er cyd-destun. Mae </w:t>
      </w:r>
      <w:r w:rsidR="00D1124E">
        <w:fldChar w:fldCharType="begin"/>
      </w:r>
      <w:r w:rsidR="00D1124E">
        <w:instrText xml:space="preserve"> REF _Ref219902696 \h </w:instrText>
      </w:r>
      <w:r w:rsidR="00D1124E">
        <w:fldChar w:fldCharType="separate"/>
      </w:r>
      <w:r w:rsidR="00DE44FD">
        <w:rPr>
          <w:lang w:val="cy-GB"/>
        </w:rPr>
        <w:t xml:space="preserve">Tabl </w:t>
      </w:r>
      <w:r w:rsidR="00DE44FD">
        <w:rPr>
          <w:noProof/>
        </w:rPr>
        <w:t>3</w:t>
      </w:r>
      <w:r w:rsidR="00D1124E">
        <w:fldChar w:fldCharType="end"/>
      </w:r>
      <w:r>
        <w:rPr>
          <w:lang w:val="cy-GB"/>
        </w:rPr>
        <w:t xml:space="preserve"> (</w:t>
      </w:r>
      <w:r w:rsidR="00DE44FD">
        <w:rPr>
          <w:lang w:val="cy-GB"/>
        </w:rPr>
        <w:t>y d</w:t>
      </w:r>
      <w:r>
        <w:rPr>
          <w:lang w:val="cy-GB"/>
        </w:rPr>
        <w:t>udalen nesaf) yn cymharu'r amcangyfrifon poblogaeth, aelwydydd a mudo net ar gyfer y ddau senario.</w:t>
      </w:r>
    </w:p>
    <w:p w14:paraId="5918F033" w14:textId="77777777" w:rsidR="00D013FE" w:rsidRDefault="00311EE0" w:rsidP="00D013FE">
      <w:pPr>
        <w:pStyle w:val="Figure"/>
        <w:keepNext/>
        <w:spacing w:before="120"/>
      </w:pPr>
      <w:r w:rsidRPr="00921124">
        <w:rPr>
          <w:noProof/>
        </w:rPr>
        <w:drawing>
          <wp:inline distT="0" distB="0" distL="0" distR="0" wp14:anchorId="5918F07A" wp14:editId="5918F07B">
            <wp:extent cx="4746929" cy="2701355"/>
            <wp:effectExtent l="0" t="0" r="0" b="3810"/>
            <wp:docPr id="14173557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96772" name="Picture 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755714" cy="2706354"/>
                    </a:xfrm>
                    <a:prstGeom prst="rect">
                      <a:avLst/>
                    </a:prstGeom>
                    <a:noFill/>
                    <a:ln>
                      <a:noFill/>
                    </a:ln>
                  </pic:spPr>
                </pic:pic>
              </a:graphicData>
            </a:graphic>
          </wp:inline>
        </w:drawing>
      </w:r>
    </w:p>
    <w:p w14:paraId="5918F034" w14:textId="77777777" w:rsidR="00D013FE" w:rsidRDefault="00311EE0" w:rsidP="00D013FE">
      <w:pPr>
        <w:pStyle w:val="Caption"/>
      </w:pPr>
      <w:bookmarkStart w:id="30" w:name="_Ref219902710"/>
      <w:r>
        <w:rPr>
          <w:lang w:val="cy-GB"/>
        </w:rPr>
        <w:t xml:space="preserve">Ffigur </w:t>
      </w:r>
      <w:r w:rsidR="00CF2253">
        <w:fldChar w:fldCharType="begin"/>
      </w:r>
      <w:r w:rsidR="00CF2253">
        <w:instrText xml:space="preserve"> SEQ Figure \* ARABIC </w:instrText>
      </w:r>
      <w:r w:rsidR="00CF2253">
        <w:fldChar w:fldCharType="separate"/>
      </w:r>
      <w:r w:rsidR="00CF2253">
        <w:rPr>
          <w:noProof/>
        </w:rPr>
        <w:t>6</w:t>
      </w:r>
      <w:r w:rsidR="00CF2253">
        <w:rPr>
          <w:noProof/>
        </w:rPr>
        <w:fldChar w:fldCharType="end"/>
      </w:r>
      <w:bookmarkEnd w:id="30"/>
      <w:r>
        <w:rPr>
          <w:lang w:val="cy-GB"/>
        </w:rPr>
        <w:t xml:space="preserve">: Y senario demograffig a ffefrir a </w:t>
      </w:r>
      <w:r>
        <w:rPr>
          <w:i/>
          <w:iCs/>
          <w:lang w:val="cy-GB"/>
        </w:rPr>
        <w:t xml:space="preserve">Phrif </w:t>
      </w:r>
      <w:r>
        <w:rPr>
          <w:lang w:val="cy-GB"/>
        </w:rPr>
        <w:t xml:space="preserve">amcanestyniad Llywodraeth Cymru yn seiliedig ar 2022 </w:t>
      </w:r>
    </w:p>
    <w:p w14:paraId="5918F035" w14:textId="77777777" w:rsidR="00D013FE" w:rsidRDefault="00311EE0" w:rsidP="000E669A">
      <w:pPr>
        <w:pStyle w:val="FigureNote"/>
        <w:spacing w:before="0"/>
      </w:pPr>
      <w:r>
        <w:rPr>
          <w:lang w:val="cy-GB"/>
        </w:rPr>
        <w:t>Ffynhonnell: Swyddfa Ystadegau Gwladol, Llywodraeth Cymru, Edge Analytics</w:t>
      </w:r>
    </w:p>
    <w:p w14:paraId="5918F036" w14:textId="77777777" w:rsidR="000E669A" w:rsidRDefault="00311EE0" w:rsidP="000E669A">
      <w:pPr>
        <w:pStyle w:val="ListParagraph"/>
      </w:pPr>
      <w:r w:rsidRPr="00BA2A1F">
        <w:rPr>
          <w:b/>
          <w:bCs/>
          <w:lang w:val="cy-GB"/>
        </w:rPr>
        <w:lastRenderedPageBreak/>
        <w:t xml:space="preserve">Er bod senario y </w:t>
      </w:r>
      <w:r w:rsidRPr="00BA2A1F">
        <w:rPr>
          <w:b/>
          <w:bCs/>
          <w:i/>
          <w:iCs/>
          <w:lang w:val="cy-GB"/>
        </w:rPr>
        <w:t xml:space="preserve">Twf Poblogaeth 10 Mlynedd </w:t>
      </w:r>
      <w:r w:rsidRPr="00BA2A1F">
        <w:rPr>
          <w:b/>
          <w:bCs/>
          <w:lang w:val="cy-GB"/>
        </w:rPr>
        <w:t xml:space="preserve">(2019) wedi arwain at boblogaeth gyffredinol fwy ym mhob blwyddyn o'r amcanestyniad (sy'n adlewyrchu'r boblogaeth blwyddyn sylfaen Amcangyfrifon Canol Blwyddyn mwy o faint ar y pryd), mae'r gyfradd twf dros gyfnod y cynllun rhwng 2018 a 2033 yn cyd-fynd yn fras â chyfradd y </w:t>
      </w:r>
      <w:r w:rsidRPr="00BA2A1F">
        <w:rPr>
          <w:b/>
          <w:bCs/>
          <w:i/>
          <w:iCs/>
          <w:lang w:val="cy-GB"/>
        </w:rPr>
        <w:t xml:space="preserve">Prif </w:t>
      </w:r>
      <w:r w:rsidRPr="00BA2A1F">
        <w:rPr>
          <w:b/>
          <w:bCs/>
          <w:lang w:val="cy-GB"/>
        </w:rPr>
        <w:t>amcanestyniad sy'n seiliedig ar 2022.</w:t>
      </w:r>
      <w:r w:rsidRPr="00BA2A1F">
        <w:rPr>
          <w:lang w:val="cy-GB"/>
        </w:rPr>
        <w:t xml:space="preserve"> Roedd senario </w:t>
      </w:r>
      <w:r w:rsidRPr="00BA2A1F">
        <w:rPr>
          <w:i/>
          <w:iCs/>
          <w:lang w:val="cy-GB"/>
        </w:rPr>
        <w:t xml:space="preserve">Twf Poblogaeth 10 Mlynedd </w:t>
      </w:r>
      <w:r w:rsidRPr="00BA2A1F">
        <w:rPr>
          <w:lang w:val="cy-GB"/>
        </w:rPr>
        <w:t xml:space="preserve">(2019) wedi arwain at dwf poblogaeth o 8.1%, o'i gymharu ag 8.5% o dan y </w:t>
      </w:r>
      <w:r w:rsidRPr="00BA2A1F">
        <w:rPr>
          <w:i/>
          <w:iCs/>
          <w:lang w:val="cy-GB"/>
        </w:rPr>
        <w:t xml:space="preserve">Prif </w:t>
      </w:r>
      <w:r w:rsidRPr="00BA2A1F">
        <w:rPr>
          <w:lang w:val="cy-GB"/>
        </w:rPr>
        <w:t>amcanestyniad oedd yn seiliedig ar 2022 (wedi'i do</w:t>
      </w:r>
      <w:r w:rsidRPr="00BA2A1F">
        <w:rPr>
          <w:lang w:val="cy-GB"/>
        </w:rPr>
        <w:t>srannu a'i ymestyn yn ôl i 2018 gan Edge Analytics).</w:t>
      </w:r>
    </w:p>
    <w:p w14:paraId="5918F037" w14:textId="77777777" w:rsidR="00D013FE" w:rsidRDefault="00311EE0" w:rsidP="00D013FE">
      <w:pPr>
        <w:pStyle w:val="TableCaption"/>
      </w:pPr>
      <w:bookmarkStart w:id="31" w:name="_Ref219902696"/>
      <w:r>
        <w:rPr>
          <w:lang w:val="cy-GB"/>
        </w:rPr>
        <w:t xml:space="preserve">Tabl </w:t>
      </w:r>
      <w:r w:rsidR="00CF2253">
        <w:fldChar w:fldCharType="begin"/>
      </w:r>
      <w:r w:rsidR="00CF2253">
        <w:instrText xml:space="preserve"> SEQ Table \* ARABIC </w:instrText>
      </w:r>
      <w:r w:rsidR="00CF2253">
        <w:fldChar w:fldCharType="separate"/>
      </w:r>
      <w:r w:rsidR="00CF2253">
        <w:rPr>
          <w:noProof/>
        </w:rPr>
        <w:t>3</w:t>
      </w:r>
      <w:r w:rsidR="00CF2253">
        <w:rPr>
          <w:noProof/>
        </w:rPr>
        <w:fldChar w:fldCharType="end"/>
      </w:r>
      <w:bookmarkEnd w:id="31"/>
      <w:r>
        <w:rPr>
          <w:lang w:val="cy-GB"/>
        </w:rPr>
        <w:t xml:space="preserve">: Y senario demograffig a ffefrir a </w:t>
      </w:r>
      <w:r>
        <w:rPr>
          <w:i/>
          <w:iCs/>
          <w:lang w:val="cy-GB"/>
        </w:rPr>
        <w:t xml:space="preserve">Phrif </w:t>
      </w:r>
      <w:r>
        <w:rPr>
          <w:lang w:val="cy-GB"/>
        </w:rPr>
        <w:t xml:space="preserve">amcanestyniad Llywodraeth Cymru 2022 </w:t>
      </w:r>
    </w:p>
    <w:tbl>
      <w:tblPr>
        <w:tblStyle w:val="TableGrid"/>
        <w:tblW w:w="9017"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149"/>
        <w:gridCol w:w="1154"/>
        <w:gridCol w:w="1154"/>
        <w:gridCol w:w="1165"/>
        <w:gridCol w:w="1164"/>
        <w:gridCol w:w="1112"/>
        <w:gridCol w:w="1119"/>
      </w:tblGrid>
      <w:tr w:rsidR="0095168A" w14:paraId="5918F03C" w14:textId="77777777" w:rsidTr="00474A0D">
        <w:trPr>
          <w:trHeight w:val="454"/>
        </w:trPr>
        <w:tc>
          <w:tcPr>
            <w:tcW w:w="2154" w:type="dxa"/>
            <w:vMerge w:val="restart"/>
            <w:vAlign w:val="center"/>
          </w:tcPr>
          <w:p w14:paraId="5918F038" w14:textId="77777777" w:rsidR="00D013FE" w:rsidRDefault="00311EE0" w:rsidP="00EF0E27">
            <w:pPr>
              <w:spacing w:before="0" w:line="240" w:lineRule="auto"/>
              <w:jc w:val="center"/>
              <w:rPr>
                <w:sz w:val="19"/>
                <w:szCs w:val="19"/>
              </w:rPr>
            </w:pPr>
            <w:r w:rsidRPr="00602082">
              <w:rPr>
                <w:sz w:val="19"/>
                <w:szCs w:val="19"/>
                <w:lang w:val="cy-GB"/>
              </w:rPr>
              <w:t>Sefyllfa neu</w:t>
            </w:r>
          </w:p>
          <w:p w14:paraId="5918F039" w14:textId="77777777" w:rsidR="00D013FE" w:rsidRPr="00602082" w:rsidRDefault="00311EE0" w:rsidP="00EF0E27">
            <w:pPr>
              <w:spacing w:before="0" w:line="240" w:lineRule="auto"/>
              <w:jc w:val="center"/>
              <w:rPr>
                <w:sz w:val="19"/>
                <w:szCs w:val="19"/>
              </w:rPr>
            </w:pPr>
            <w:r>
              <w:rPr>
                <w:sz w:val="19"/>
                <w:szCs w:val="19"/>
                <w:lang w:val="cy-GB"/>
              </w:rPr>
              <w:t>Amcanestyniad Llywodraeth Cymru</w:t>
            </w:r>
          </w:p>
        </w:tc>
        <w:tc>
          <w:tcPr>
            <w:tcW w:w="4626" w:type="dxa"/>
            <w:gridSpan w:val="4"/>
            <w:vAlign w:val="center"/>
          </w:tcPr>
          <w:p w14:paraId="5918F03A" w14:textId="77777777" w:rsidR="00D013FE" w:rsidRPr="00602082" w:rsidRDefault="00311EE0" w:rsidP="00EF0E27">
            <w:pPr>
              <w:spacing w:before="0" w:line="240" w:lineRule="auto"/>
              <w:jc w:val="center"/>
              <w:rPr>
                <w:sz w:val="19"/>
                <w:szCs w:val="19"/>
              </w:rPr>
            </w:pPr>
            <w:r w:rsidRPr="00602082">
              <w:rPr>
                <w:sz w:val="19"/>
                <w:szCs w:val="19"/>
                <w:lang w:val="cy-GB"/>
              </w:rPr>
              <w:t>Newid 2018–2033</w:t>
            </w:r>
          </w:p>
        </w:tc>
        <w:tc>
          <w:tcPr>
            <w:tcW w:w="2237" w:type="dxa"/>
            <w:gridSpan w:val="2"/>
            <w:vAlign w:val="center"/>
          </w:tcPr>
          <w:p w14:paraId="5918F03B" w14:textId="77777777" w:rsidR="00D013FE" w:rsidRPr="00602082" w:rsidRDefault="00311EE0" w:rsidP="00EF0E27">
            <w:pPr>
              <w:spacing w:before="0" w:line="240" w:lineRule="auto"/>
              <w:jc w:val="center"/>
              <w:rPr>
                <w:sz w:val="19"/>
                <w:szCs w:val="19"/>
              </w:rPr>
            </w:pPr>
            <w:r w:rsidRPr="00602082">
              <w:rPr>
                <w:sz w:val="19"/>
                <w:szCs w:val="19"/>
                <w:lang w:val="cy-GB"/>
              </w:rPr>
              <w:t>Cyfartaledd fesul blwyddyn</w:t>
            </w:r>
          </w:p>
        </w:tc>
      </w:tr>
      <w:tr w:rsidR="0095168A" w14:paraId="5918F044" w14:textId="77777777" w:rsidTr="00474A0D">
        <w:trPr>
          <w:trHeight w:val="680"/>
        </w:trPr>
        <w:tc>
          <w:tcPr>
            <w:tcW w:w="2154" w:type="dxa"/>
            <w:vMerge/>
            <w:vAlign w:val="center"/>
          </w:tcPr>
          <w:p w14:paraId="5918F03D" w14:textId="77777777" w:rsidR="00D013FE" w:rsidRPr="00602082" w:rsidRDefault="00D013FE" w:rsidP="00EF0E27">
            <w:pPr>
              <w:spacing w:before="0" w:line="240" w:lineRule="auto"/>
              <w:jc w:val="center"/>
              <w:rPr>
                <w:sz w:val="19"/>
                <w:szCs w:val="19"/>
              </w:rPr>
            </w:pPr>
          </w:p>
        </w:tc>
        <w:tc>
          <w:tcPr>
            <w:tcW w:w="1148" w:type="dxa"/>
            <w:vAlign w:val="center"/>
          </w:tcPr>
          <w:p w14:paraId="5918F03E" w14:textId="77777777" w:rsidR="00D013FE" w:rsidRPr="00602082" w:rsidRDefault="00311EE0" w:rsidP="00EF0E27">
            <w:pPr>
              <w:spacing w:before="0" w:line="240" w:lineRule="auto"/>
              <w:jc w:val="center"/>
              <w:rPr>
                <w:sz w:val="19"/>
                <w:szCs w:val="19"/>
              </w:rPr>
            </w:pPr>
            <w:r w:rsidRPr="00602082">
              <w:rPr>
                <w:sz w:val="19"/>
                <w:szCs w:val="19"/>
                <w:lang w:val="cy-GB"/>
              </w:rPr>
              <w:t>Newid yn y Boblogaeth</w:t>
            </w:r>
          </w:p>
        </w:tc>
        <w:tc>
          <w:tcPr>
            <w:tcW w:w="1148" w:type="dxa"/>
            <w:vAlign w:val="center"/>
          </w:tcPr>
          <w:p w14:paraId="5918F03F" w14:textId="77777777" w:rsidR="00D013FE" w:rsidRPr="00602082" w:rsidRDefault="00311EE0" w:rsidP="00EF0E27">
            <w:pPr>
              <w:spacing w:before="0" w:line="240" w:lineRule="auto"/>
              <w:jc w:val="center"/>
              <w:rPr>
                <w:sz w:val="19"/>
                <w:szCs w:val="19"/>
              </w:rPr>
            </w:pPr>
            <w:r w:rsidRPr="00602082">
              <w:rPr>
                <w:sz w:val="19"/>
                <w:szCs w:val="19"/>
                <w:lang w:val="cy-GB"/>
              </w:rPr>
              <w:t>% Newid yn y Boblogaeth</w:t>
            </w:r>
          </w:p>
        </w:tc>
        <w:tc>
          <w:tcPr>
            <w:tcW w:w="1165" w:type="dxa"/>
            <w:vAlign w:val="center"/>
          </w:tcPr>
          <w:p w14:paraId="5918F040" w14:textId="77777777" w:rsidR="00D013FE" w:rsidRPr="00602082" w:rsidRDefault="00311EE0" w:rsidP="00EF0E27">
            <w:pPr>
              <w:spacing w:before="0" w:line="240" w:lineRule="auto"/>
              <w:jc w:val="center"/>
              <w:rPr>
                <w:sz w:val="19"/>
                <w:szCs w:val="19"/>
              </w:rPr>
            </w:pPr>
            <w:r w:rsidRPr="00602082">
              <w:rPr>
                <w:sz w:val="19"/>
                <w:szCs w:val="19"/>
                <w:lang w:val="cy-GB"/>
              </w:rPr>
              <w:t>Newid i'r Aelwydydd</w:t>
            </w:r>
          </w:p>
        </w:tc>
        <w:tc>
          <w:tcPr>
            <w:tcW w:w="1165" w:type="dxa"/>
            <w:vAlign w:val="center"/>
          </w:tcPr>
          <w:p w14:paraId="5918F041" w14:textId="77777777" w:rsidR="00D013FE" w:rsidRPr="00602082" w:rsidRDefault="00311EE0" w:rsidP="00EF0E27">
            <w:pPr>
              <w:spacing w:before="0" w:line="240" w:lineRule="auto"/>
              <w:jc w:val="center"/>
              <w:rPr>
                <w:sz w:val="19"/>
                <w:szCs w:val="19"/>
              </w:rPr>
            </w:pPr>
            <w:r w:rsidRPr="00602082">
              <w:rPr>
                <w:sz w:val="19"/>
                <w:szCs w:val="19"/>
                <w:lang w:val="cy-GB"/>
              </w:rPr>
              <w:t>Newid i'r aelwydydd %</w:t>
            </w:r>
          </w:p>
        </w:tc>
        <w:tc>
          <w:tcPr>
            <w:tcW w:w="1116" w:type="dxa"/>
            <w:vAlign w:val="center"/>
          </w:tcPr>
          <w:p w14:paraId="5918F042" w14:textId="728ED286" w:rsidR="00D013FE" w:rsidRPr="00602082" w:rsidRDefault="00311EE0" w:rsidP="00EF0E27">
            <w:pPr>
              <w:spacing w:before="0" w:line="240" w:lineRule="auto"/>
              <w:jc w:val="center"/>
              <w:rPr>
                <w:sz w:val="19"/>
                <w:szCs w:val="19"/>
              </w:rPr>
            </w:pPr>
            <w:r>
              <w:rPr>
                <w:sz w:val="19"/>
                <w:szCs w:val="19"/>
                <w:lang w:val="cy-GB"/>
              </w:rPr>
              <w:t>M</w:t>
            </w:r>
            <w:r w:rsidRPr="00602082">
              <w:rPr>
                <w:sz w:val="19"/>
                <w:szCs w:val="19"/>
                <w:lang w:val="cy-GB"/>
              </w:rPr>
              <w:t>udo Net</w:t>
            </w:r>
          </w:p>
        </w:tc>
        <w:tc>
          <w:tcPr>
            <w:tcW w:w="1121" w:type="dxa"/>
            <w:vAlign w:val="center"/>
          </w:tcPr>
          <w:p w14:paraId="5918F043" w14:textId="77777777" w:rsidR="00D013FE" w:rsidRPr="00474A0D" w:rsidRDefault="00311EE0" w:rsidP="00EF0E27">
            <w:pPr>
              <w:spacing w:before="0" w:line="240" w:lineRule="auto"/>
              <w:jc w:val="center"/>
              <w:rPr>
                <w:sz w:val="19"/>
                <w:szCs w:val="19"/>
              </w:rPr>
            </w:pPr>
            <w:r w:rsidRPr="00474A0D">
              <w:rPr>
                <w:sz w:val="19"/>
                <w:szCs w:val="19"/>
                <w:lang w:val="cy-GB"/>
              </w:rPr>
              <w:t>Newid Naturiol</w:t>
            </w:r>
          </w:p>
        </w:tc>
      </w:tr>
      <w:tr w:rsidR="0095168A" w14:paraId="5918F04D" w14:textId="77777777" w:rsidTr="00474A0D">
        <w:trPr>
          <w:trHeight w:val="624"/>
        </w:trPr>
        <w:tc>
          <w:tcPr>
            <w:tcW w:w="2154" w:type="dxa"/>
            <w:vAlign w:val="center"/>
          </w:tcPr>
          <w:p w14:paraId="5918F045" w14:textId="77777777" w:rsidR="00D013FE" w:rsidRPr="00FD6DA1" w:rsidRDefault="00311EE0" w:rsidP="00EF0E27">
            <w:pPr>
              <w:spacing w:before="0" w:line="240" w:lineRule="auto"/>
              <w:rPr>
                <w:color w:val="52A3CB"/>
                <w:sz w:val="19"/>
                <w:szCs w:val="19"/>
              </w:rPr>
            </w:pPr>
            <w:r w:rsidRPr="00FD6DA1">
              <w:rPr>
                <w:color w:val="52A3CB"/>
                <w:sz w:val="19"/>
                <w:szCs w:val="19"/>
                <w:lang w:val="cy-GB"/>
              </w:rPr>
              <w:t>yn seiliedig ar 2022</w:t>
            </w:r>
          </w:p>
          <w:p w14:paraId="5918F046" w14:textId="77777777" w:rsidR="00D013FE" w:rsidRPr="00FD6DA1" w:rsidRDefault="00311EE0" w:rsidP="00EF0E27">
            <w:pPr>
              <w:spacing w:before="0" w:line="240" w:lineRule="auto"/>
              <w:rPr>
                <w:color w:val="52A3CB"/>
                <w:sz w:val="19"/>
                <w:szCs w:val="19"/>
              </w:rPr>
            </w:pPr>
            <w:r w:rsidRPr="00FD6DA1">
              <w:rPr>
                <w:color w:val="52A3CB"/>
                <w:sz w:val="19"/>
                <w:szCs w:val="19"/>
                <w:lang w:val="cy-GB"/>
              </w:rPr>
              <w:t>Prif*</w:t>
            </w:r>
          </w:p>
        </w:tc>
        <w:tc>
          <w:tcPr>
            <w:tcW w:w="1148" w:type="dxa"/>
            <w:vAlign w:val="center"/>
          </w:tcPr>
          <w:p w14:paraId="5918F047" w14:textId="77777777" w:rsidR="00D013FE" w:rsidRPr="00FD6DA1" w:rsidRDefault="00311EE0" w:rsidP="00EF0E27">
            <w:pPr>
              <w:spacing w:before="0" w:line="240" w:lineRule="auto"/>
              <w:jc w:val="center"/>
              <w:rPr>
                <w:sz w:val="19"/>
                <w:szCs w:val="19"/>
              </w:rPr>
            </w:pPr>
            <w:r w:rsidRPr="00FD6DA1">
              <w:rPr>
                <w:sz w:val="19"/>
                <w:szCs w:val="19"/>
                <w:lang w:val="cy-GB"/>
              </w:rPr>
              <w:t>+15,707</w:t>
            </w:r>
          </w:p>
        </w:tc>
        <w:tc>
          <w:tcPr>
            <w:tcW w:w="1148" w:type="dxa"/>
            <w:vAlign w:val="center"/>
          </w:tcPr>
          <w:p w14:paraId="5918F048" w14:textId="77777777" w:rsidR="00D013FE" w:rsidRPr="00FD6DA1" w:rsidRDefault="00311EE0" w:rsidP="00EF0E27">
            <w:pPr>
              <w:spacing w:before="0" w:line="240" w:lineRule="auto"/>
              <w:jc w:val="center"/>
              <w:rPr>
                <w:sz w:val="19"/>
                <w:szCs w:val="19"/>
              </w:rPr>
            </w:pPr>
            <w:r w:rsidRPr="00FD6DA1">
              <w:rPr>
                <w:sz w:val="19"/>
                <w:szCs w:val="19"/>
                <w:lang w:val="cy-GB"/>
              </w:rPr>
              <w:t>8.5%</w:t>
            </w:r>
          </w:p>
        </w:tc>
        <w:tc>
          <w:tcPr>
            <w:tcW w:w="1165" w:type="dxa"/>
            <w:vAlign w:val="center"/>
          </w:tcPr>
          <w:p w14:paraId="5918F049" w14:textId="77777777" w:rsidR="00D013FE" w:rsidRPr="00FD6DA1" w:rsidRDefault="00311EE0" w:rsidP="00EF0E27">
            <w:pPr>
              <w:spacing w:before="0" w:line="240" w:lineRule="auto"/>
              <w:jc w:val="center"/>
              <w:rPr>
                <w:sz w:val="19"/>
                <w:szCs w:val="19"/>
              </w:rPr>
            </w:pPr>
            <w:r w:rsidRPr="00FD6DA1">
              <w:rPr>
                <w:sz w:val="19"/>
                <w:szCs w:val="19"/>
                <w:lang w:val="cy-GB"/>
              </w:rPr>
              <w:t>8,599</w:t>
            </w:r>
          </w:p>
        </w:tc>
        <w:tc>
          <w:tcPr>
            <w:tcW w:w="1165" w:type="dxa"/>
            <w:vAlign w:val="center"/>
          </w:tcPr>
          <w:p w14:paraId="5918F04A" w14:textId="77777777" w:rsidR="00D013FE" w:rsidRPr="00FD6DA1" w:rsidRDefault="00311EE0" w:rsidP="00EF0E27">
            <w:pPr>
              <w:spacing w:before="0" w:line="240" w:lineRule="auto"/>
              <w:jc w:val="center"/>
              <w:rPr>
                <w:sz w:val="19"/>
                <w:szCs w:val="19"/>
              </w:rPr>
            </w:pPr>
            <w:r w:rsidRPr="00FD6DA1">
              <w:rPr>
                <w:sz w:val="19"/>
                <w:szCs w:val="19"/>
                <w:lang w:val="cy-GB"/>
              </w:rPr>
              <w:t>10.8%</w:t>
            </w:r>
          </w:p>
        </w:tc>
        <w:tc>
          <w:tcPr>
            <w:tcW w:w="1116" w:type="dxa"/>
            <w:vAlign w:val="center"/>
          </w:tcPr>
          <w:p w14:paraId="5918F04B" w14:textId="77777777" w:rsidR="00D013FE" w:rsidRPr="00FD6DA1" w:rsidRDefault="00311EE0" w:rsidP="00EF0E27">
            <w:pPr>
              <w:spacing w:before="0" w:line="240" w:lineRule="auto"/>
              <w:jc w:val="center"/>
              <w:rPr>
                <w:sz w:val="19"/>
                <w:szCs w:val="19"/>
              </w:rPr>
            </w:pPr>
            <w:r>
              <w:rPr>
                <w:sz w:val="19"/>
                <w:szCs w:val="19"/>
                <w:lang w:val="cy-GB"/>
              </w:rPr>
              <w:t>1,964</w:t>
            </w:r>
          </w:p>
        </w:tc>
        <w:tc>
          <w:tcPr>
            <w:tcW w:w="1121" w:type="dxa"/>
            <w:vAlign w:val="center"/>
          </w:tcPr>
          <w:p w14:paraId="5918F04C" w14:textId="77777777" w:rsidR="00D013FE" w:rsidRPr="00FD6DA1" w:rsidRDefault="00311EE0" w:rsidP="00EF0E27">
            <w:pPr>
              <w:spacing w:before="0" w:line="240" w:lineRule="auto"/>
              <w:jc w:val="center"/>
              <w:rPr>
                <w:sz w:val="19"/>
                <w:szCs w:val="19"/>
              </w:rPr>
            </w:pPr>
            <w:r w:rsidRPr="00FD6DA1">
              <w:rPr>
                <w:sz w:val="19"/>
                <w:szCs w:val="19"/>
                <w:lang w:val="cy-GB"/>
              </w:rPr>
              <w:t>-917</w:t>
            </w:r>
          </w:p>
        </w:tc>
      </w:tr>
      <w:tr w:rsidR="0095168A" w14:paraId="5918F055" w14:textId="77777777" w:rsidTr="00474A0D">
        <w:trPr>
          <w:trHeight w:val="624"/>
        </w:trPr>
        <w:tc>
          <w:tcPr>
            <w:tcW w:w="2154" w:type="dxa"/>
            <w:vAlign w:val="center"/>
          </w:tcPr>
          <w:p w14:paraId="5918F04E" w14:textId="77777777" w:rsidR="00D013FE" w:rsidRPr="00FD6DA1" w:rsidRDefault="00311EE0" w:rsidP="00EF0E27">
            <w:pPr>
              <w:spacing w:before="0" w:line="240" w:lineRule="auto"/>
              <w:rPr>
                <w:color w:val="52A3CB"/>
                <w:sz w:val="19"/>
                <w:szCs w:val="19"/>
              </w:rPr>
            </w:pPr>
            <w:r w:rsidRPr="00FD6DA1">
              <w:rPr>
                <w:color w:val="52A3CB"/>
                <w:sz w:val="19"/>
                <w:szCs w:val="19"/>
                <w:lang w:val="cy-GB"/>
              </w:rPr>
              <w:t xml:space="preserve">Twf Poblogaeth 10 Mlynedd (2019) </w:t>
            </w:r>
          </w:p>
        </w:tc>
        <w:tc>
          <w:tcPr>
            <w:tcW w:w="1148" w:type="dxa"/>
            <w:vAlign w:val="center"/>
          </w:tcPr>
          <w:p w14:paraId="5918F04F" w14:textId="77777777" w:rsidR="00D013FE" w:rsidRPr="00FD6DA1" w:rsidRDefault="00311EE0" w:rsidP="00EF0E27">
            <w:pPr>
              <w:spacing w:before="0" w:line="240" w:lineRule="auto"/>
              <w:jc w:val="center"/>
              <w:rPr>
                <w:sz w:val="19"/>
                <w:szCs w:val="19"/>
              </w:rPr>
            </w:pPr>
            <w:r w:rsidRPr="00FD6DA1">
              <w:rPr>
                <w:sz w:val="19"/>
                <w:szCs w:val="19"/>
                <w:lang w:val="cy-GB"/>
              </w:rPr>
              <w:t>+15,115</w:t>
            </w:r>
          </w:p>
        </w:tc>
        <w:tc>
          <w:tcPr>
            <w:tcW w:w="1148" w:type="dxa"/>
            <w:vAlign w:val="center"/>
          </w:tcPr>
          <w:p w14:paraId="5918F050" w14:textId="77777777" w:rsidR="00D013FE" w:rsidRPr="00FD6DA1" w:rsidRDefault="00311EE0" w:rsidP="00EF0E27">
            <w:pPr>
              <w:spacing w:before="0" w:line="240" w:lineRule="auto"/>
              <w:jc w:val="center"/>
              <w:rPr>
                <w:sz w:val="19"/>
                <w:szCs w:val="19"/>
              </w:rPr>
            </w:pPr>
            <w:r w:rsidRPr="00FD6DA1">
              <w:rPr>
                <w:sz w:val="19"/>
                <w:szCs w:val="19"/>
                <w:lang w:val="cy-GB"/>
              </w:rPr>
              <w:t>8.1%</w:t>
            </w:r>
          </w:p>
        </w:tc>
        <w:tc>
          <w:tcPr>
            <w:tcW w:w="1165" w:type="dxa"/>
            <w:vAlign w:val="center"/>
          </w:tcPr>
          <w:p w14:paraId="5918F051" w14:textId="77777777" w:rsidR="00D013FE" w:rsidRPr="00FD6DA1" w:rsidRDefault="00311EE0" w:rsidP="00EF0E27">
            <w:pPr>
              <w:spacing w:before="0" w:line="240" w:lineRule="auto"/>
              <w:jc w:val="center"/>
              <w:rPr>
                <w:sz w:val="19"/>
                <w:szCs w:val="19"/>
              </w:rPr>
            </w:pPr>
            <w:r w:rsidRPr="00FD6DA1">
              <w:rPr>
                <w:sz w:val="19"/>
                <w:szCs w:val="19"/>
                <w:lang w:val="cy-GB"/>
              </w:rPr>
              <w:t>8,538</w:t>
            </w:r>
          </w:p>
        </w:tc>
        <w:tc>
          <w:tcPr>
            <w:tcW w:w="1165" w:type="dxa"/>
            <w:vAlign w:val="center"/>
          </w:tcPr>
          <w:p w14:paraId="5918F052" w14:textId="77777777" w:rsidR="00D013FE" w:rsidRPr="00FD6DA1" w:rsidRDefault="00311EE0" w:rsidP="00EF0E27">
            <w:pPr>
              <w:spacing w:before="0" w:line="240" w:lineRule="auto"/>
              <w:jc w:val="center"/>
              <w:rPr>
                <w:sz w:val="19"/>
                <w:szCs w:val="19"/>
              </w:rPr>
            </w:pPr>
            <w:r w:rsidRPr="00FD6DA1">
              <w:rPr>
                <w:sz w:val="19"/>
                <w:szCs w:val="19"/>
                <w:lang w:val="cy-GB"/>
              </w:rPr>
              <w:t>10.6%</w:t>
            </w:r>
          </w:p>
        </w:tc>
        <w:tc>
          <w:tcPr>
            <w:tcW w:w="1116" w:type="dxa"/>
            <w:vAlign w:val="center"/>
          </w:tcPr>
          <w:p w14:paraId="5918F053" w14:textId="77777777" w:rsidR="00D013FE" w:rsidRPr="000E669A" w:rsidRDefault="00311EE0" w:rsidP="00EF0E27">
            <w:pPr>
              <w:spacing w:before="0" w:line="240" w:lineRule="auto"/>
              <w:jc w:val="center"/>
              <w:rPr>
                <w:sz w:val="19"/>
                <w:szCs w:val="19"/>
              </w:rPr>
            </w:pPr>
            <w:r w:rsidRPr="000E669A">
              <w:rPr>
                <w:sz w:val="19"/>
                <w:szCs w:val="19"/>
                <w:lang w:val="cy-GB"/>
              </w:rPr>
              <w:t>1,337</w:t>
            </w:r>
          </w:p>
        </w:tc>
        <w:tc>
          <w:tcPr>
            <w:tcW w:w="1121" w:type="dxa"/>
            <w:vAlign w:val="center"/>
          </w:tcPr>
          <w:p w14:paraId="5918F054" w14:textId="77777777" w:rsidR="00D013FE" w:rsidRPr="000E669A" w:rsidRDefault="00311EE0" w:rsidP="00EF0E27">
            <w:pPr>
              <w:spacing w:before="0" w:line="240" w:lineRule="auto"/>
              <w:jc w:val="center"/>
              <w:rPr>
                <w:sz w:val="19"/>
                <w:szCs w:val="19"/>
              </w:rPr>
            </w:pPr>
            <w:r w:rsidRPr="000E669A">
              <w:rPr>
                <w:sz w:val="19"/>
                <w:szCs w:val="19"/>
                <w:lang w:val="cy-GB"/>
              </w:rPr>
              <w:t>-329</w:t>
            </w:r>
          </w:p>
        </w:tc>
      </w:tr>
    </w:tbl>
    <w:p w14:paraId="5918F056" w14:textId="77777777" w:rsidR="00D013FE" w:rsidRDefault="00311EE0" w:rsidP="00D013FE">
      <w:pPr>
        <w:pStyle w:val="TableNote"/>
        <w:spacing w:after="0"/>
      </w:pPr>
      <w:r>
        <w:rPr>
          <w:lang w:val="cy-GB"/>
        </w:rPr>
        <w:t xml:space="preserve">* Mae'r amcangyfrifon yn cynnwys amcangyfrifon aelwydydd y Swyddfa Ystadegau Gwladol, Amcangyfrifon Canol Blwyddyn a Llywodraeth Cymru 2018–2021. Sylwch fod y Newid yn y Boblogaeth na ellir ei Briodoli wedi'i gynnwys gan Edge Analytics o fewn hanes yr Amcangyfrifon Canol Blwyddyn a ddosrennir yn y </w:t>
      </w:r>
      <w:r>
        <w:rPr>
          <w:i/>
          <w:iCs/>
          <w:lang w:val="cy-GB"/>
        </w:rPr>
        <w:t xml:space="preserve">Prif </w:t>
      </w:r>
      <w:r>
        <w:rPr>
          <w:lang w:val="cy-GB"/>
        </w:rPr>
        <w:t xml:space="preserve">senario yn seiliedig ar 2022 yn y tabl hwn i'w gymharu â senario Twf </w:t>
      </w:r>
      <w:r>
        <w:rPr>
          <w:i/>
          <w:iCs/>
          <w:lang w:val="cy-GB"/>
        </w:rPr>
        <w:t xml:space="preserve">Poblogaeth 10 Mlynedd </w:t>
      </w:r>
      <w:r>
        <w:rPr>
          <w:lang w:val="cy-GB"/>
        </w:rPr>
        <w:t xml:space="preserve">(2019). </w:t>
      </w:r>
    </w:p>
    <w:p w14:paraId="5918F057" w14:textId="77777777" w:rsidR="000E669A" w:rsidRDefault="000E669A" w:rsidP="00D013FE">
      <w:pPr>
        <w:pStyle w:val="TableNote"/>
        <w:spacing w:after="0"/>
      </w:pPr>
    </w:p>
    <w:p w14:paraId="5918F058" w14:textId="77777777" w:rsidR="00537D30" w:rsidRPr="00537D30" w:rsidRDefault="00311EE0" w:rsidP="000E669A">
      <w:pPr>
        <w:pStyle w:val="ListParagraph"/>
        <w:rPr>
          <w:b/>
          <w:bCs/>
        </w:rPr>
      </w:pPr>
      <w:r w:rsidRPr="00DF69A6">
        <w:rPr>
          <w:lang w:val="cy-GB"/>
        </w:rPr>
        <w:t xml:space="preserve">Mae'r canlyniad ychydig yn uwch o ran twf y boblogaeth yn y </w:t>
      </w:r>
      <w:r w:rsidRPr="00DF69A6">
        <w:rPr>
          <w:i/>
          <w:iCs/>
          <w:lang w:val="cy-GB"/>
        </w:rPr>
        <w:t xml:space="preserve">Prif </w:t>
      </w:r>
      <w:r w:rsidRPr="00DF69A6">
        <w:rPr>
          <w:lang w:val="cy-GB"/>
        </w:rPr>
        <w:t xml:space="preserve">amcanestyniad yn seiliedig ar 2022 o ganlyniad i'r cyfnod hanesyddol o ran yr Amcangyfrifon Canol Blwyddyn y mae'r amcanestyniadau wedi'u llunio ohonynt. </w:t>
      </w:r>
    </w:p>
    <w:p w14:paraId="5918F059" w14:textId="33648972" w:rsidR="00F90937" w:rsidRPr="00F90937" w:rsidRDefault="00311EE0" w:rsidP="000E669A">
      <w:pPr>
        <w:pStyle w:val="ListParagraph"/>
        <w:rPr>
          <w:b/>
          <w:bCs/>
        </w:rPr>
      </w:pPr>
      <w:r>
        <w:rPr>
          <w:lang w:val="cy-GB"/>
        </w:rPr>
        <w:t xml:space="preserve">Mae mudo net (effaith gyfunol mudo mewnol a rhyngwladol) yn uwch (1,964 y flwyddyn) o dan y </w:t>
      </w:r>
      <w:r>
        <w:rPr>
          <w:i/>
          <w:iCs/>
          <w:lang w:val="cy-GB"/>
        </w:rPr>
        <w:t xml:space="preserve">Prif </w:t>
      </w:r>
      <w:r>
        <w:rPr>
          <w:lang w:val="cy-GB"/>
        </w:rPr>
        <w:t xml:space="preserve">amcanestyniad yn seiliedig ar 2022, o'i gymharu â 1,337 y flwyddyn o dan senario </w:t>
      </w:r>
      <w:r>
        <w:rPr>
          <w:i/>
          <w:iCs/>
          <w:lang w:val="cy-GB"/>
        </w:rPr>
        <w:t xml:space="preserve">Twf Poblogaeth 10 Mlynedd </w:t>
      </w:r>
      <w:r>
        <w:rPr>
          <w:lang w:val="cy-GB"/>
        </w:rPr>
        <w:t xml:space="preserve">(2019). Mae hyn o ganlyniad i'r lefel uwch o fudo mewnol net (domestig) yn Sir Gaerfyrddin yn y blynyddoedd cyn 2018 (gweler </w:t>
      </w:r>
      <w:r w:rsidR="00537D30">
        <w:fldChar w:fldCharType="begin"/>
      </w:r>
      <w:r w:rsidR="00537D30">
        <w:instrText xml:space="preserve"> REF _Ref219990899 \h </w:instrText>
      </w:r>
      <w:r w:rsidR="00537D30">
        <w:fldChar w:fldCharType="separate"/>
      </w:r>
      <w:r w:rsidR="00DE44FD">
        <w:rPr>
          <w:lang w:val="cy-GB"/>
        </w:rPr>
        <w:t xml:space="preserve">Ffigur </w:t>
      </w:r>
      <w:r w:rsidR="00DE44FD">
        <w:rPr>
          <w:noProof/>
        </w:rPr>
        <w:t>2</w:t>
      </w:r>
      <w:r w:rsidR="00537D30">
        <w:fldChar w:fldCharType="end"/>
      </w:r>
      <w:r w:rsidR="00537D30">
        <w:rPr>
          <w:lang w:val="cy-GB"/>
        </w:rPr>
        <w:t xml:space="preserve"> </w:t>
      </w:r>
      <w:r w:rsidR="006969D1">
        <w:rPr>
          <w:lang w:val="cy-GB"/>
        </w:rPr>
        <w:t xml:space="preserve">ar </w:t>
      </w:r>
      <w:r w:rsidR="00DE44FD">
        <w:rPr>
          <w:lang w:val="cy-GB"/>
        </w:rPr>
        <w:t xml:space="preserve">dudalen </w:t>
      </w:r>
      <w:r w:rsidR="00537D30">
        <w:fldChar w:fldCharType="begin"/>
      </w:r>
      <w:r w:rsidR="00537D30">
        <w:instrText xml:space="preserve"> PAGEREF _Ref220604379 \h </w:instrText>
      </w:r>
      <w:r w:rsidR="00537D30">
        <w:fldChar w:fldCharType="separate"/>
      </w:r>
      <w:r w:rsidR="00CF2253">
        <w:rPr>
          <w:noProof/>
        </w:rPr>
        <w:t>4</w:t>
      </w:r>
      <w:r w:rsidR="00537D30">
        <w:fldChar w:fldCharType="end"/>
      </w:r>
      <w:r w:rsidR="00537D30">
        <w:rPr>
          <w:lang w:val="cy-GB"/>
        </w:rPr>
        <w:t xml:space="preserve">); mae hyn yn cael ei gario ymlaen i'r </w:t>
      </w:r>
      <w:r w:rsidR="00537D30">
        <w:rPr>
          <w:i/>
          <w:iCs/>
          <w:lang w:val="cy-GB"/>
        </w:rPr>
        <w:t xml:space="preserve">Prif </w:t>
      </w:r>
      <w:r w:rsidR="00537D30">
        <w:rPr>
          <w:lang w:val="cy-GB"/>
        </w:rPr>
        <w:t xml:space="preserve">amcanestyniad yn seiliedig ar 2022. Roedd senario </w:t>
      </w:r>
      <w:r w:rsidR="00537D30">
        <w:rPr>
          <w:i/>
          <w:iCs/>
          <w:lang w:val="cy-GB"/>
        </w:rPr>
        <w:t>Twf Poblogaeth 10 Mlynedd (2019)</w:t>
      </w:r>
      <w:r w:rsidR="00537D30">
        <w:rPr>
          <w:lang w:val="cy-GB"/>
        </w:rPr>
        <w:t xml:space="preserve"> wedi'i ategu gan yr Amcangyfrifon Canol Blwyddyn cyn y Cyfrifiad (h.y. heb eu hailseilio), y deilliodd rhagdybiaethau mudo mewnol is ohonynt. </w:t>
      </w:r>
    </w:p>
    <w:p w14:paraId="5918F05A" w14:textId="77777777" w:rsidR="00F90937" w:rsidRPr="00F90937" w:rsidRDefault="00311EE0" w:rsidP="000E669A">
      <w:pPr>
        <w:pStyle w:val="ListParagraph"/>
        <w:rPr>
          <w:b/>
          <w:bCs/>
        </w:rPr>
      </w:pPr>
      <w:r>
        <w:rPr>
          <w:lang w:val="cy-GB"/>
        </w:rPr>
        <w:t xml:space="preserve">Mae'r gostyngiadau parhaus diweddar a rhagamcanol mewn ffrwythlondeb yn arwain at </w:t>
      </w:r>
      <w:r>
        <w:rPr>
          <w:i/>
          <w:iCs/>
          <w:lang w:val="cy-GB"/>
        </w:rPr>
        <w:t xml:space="preserve">Brif </w:t>
      </w:r>
      <w:r>
        <w:rPr>
          <w:lang w:val="cy-GB"/>
        </w:rPr>
        <w:t xml:space="preserve">amcanestyniad yn seiliedig ar 2022 yn gweld llai o boblogaeth trwy newid naturiol negyddol o'i gymharu â'r senario </w:t>
      </w:r>
      <w:r>
        <w:rPr>
          <w:i/>
          <w:iCs/>
          <w:lang w:val="cy-GB"/>
        </w:rPr>
        <w:t xml:space="preserve">Twf Poblogaeth 10 Mlynedd </w:t>
      </w:r>
      <w:r>
        <w:rPr>
          <w:lang w:val="cy-GB"/>
        </w:rPr>
        <w:t xml:space="preserve">(2019) (-917 y flwyddyn o'i gymharu â -329 y flwyddyn). </w:t>
      </w:r>
    </w:p>
    <w:p w14:paraId="5918F05B" w14:textId="77777777" w:rsidR="000E669A" w:rsidRPr="00ED345B" w:rsidRDefault="00311EE0" w:rsidP="000E669A">
      <w:pPr>
        <w:pStyle w:val="ListParagraph"/>
        <w:rPr>
          <w:b/>
          <w:bCs/>
        </w:rPr>
      </w:pPr>
      <w:r w:rsidRPr="00F90937">
        <w:rPr>
          <w:b/>
          <w:bCs/>
          <w:lang w:val="cy-GB"/>
        </w:rPr>
        <w:t>Fodd bynnag</w:t>
      </w:r>
      <w:r w:rsidRPr="00F90937">
        <w:rPr>
          <w:bCs/>
          <w:lang w:val="cy-GB"/>
        </w:rPr>
        <w:t xml:space="preserve">, </w:t>
      </w:r>
      <w:r w:rsidRPr="00F90937">
        <w:rPr>
          <w:b/>
          <w:bCs/>
          <w:lang w:val="cy-GB"/>
        </w:rPr>
        <w:t xml:space="preserve">mae effaith gyffredinol y gwahaniaethau mudo a newid naturiol yn debyg o ran cyfanswm twf y boblogaeth rhwng 2018 a 2033: </w:t>
      </w:r>
      <w:r w:rsidRPr="00F90937">
        <w:rPr>
          <w:bCs/>
          <w:lang w:val="cy-GB"/>
        </w:rPr>
        <w:t xml:space="preserve">mae'r ddau senario yn arwain at dwf poblogaeth sydd ar gyfartaledd ychydig dros 1,000 o bobl y flwyddyn. </w:t>
      </w:r>
    </w:p>
    <w:p w14:paraId="5918F05C" w14:textId="267BD2F5" w:rsidR="00F90937" w:rsidRPr="006319DF" w:rsidRDefault="00311EE0" w:rsidP="000E669A">
      <w:pPr>
        <w:pStyle w:val="ListParagraph"/>
        <w:rPr>
          <w:b/>
          <w:bCs/>
        </w:rPr>
      </w:pPr>
      <w:r>
        <w:rPr>
          <w:lang w:val="cy-GB"/>
        </w:rPr>
        <w:t xml:space="preserve">Er bod y senario </w:t>
      </w:r>
      <w:r>
        <w:rPr>
          <w:i/>
          <w:iCs/>
          <w:lang w:val="cy-GB"/>
        </w:rPr>
        <w:t xml:space="preserve">Twf Poblogaeth 10 Mlynedd </w:t>
      </w:r>
      <w:r>
        <w:rPr>
          <w:lang w:val="cy-GB"/>
        </w:rPr>
        <w:t xml:space="preserve">(2019) yn seiliedig ar wahanol ragdybiaethau sylfaenol ynghylch aelwydydd </w:t>
      </w:r>
      <w:r w:rsidR="006823E7">
        <w:rPr>
          <w:lang w:val="cy-GB"/>
        </w:rPr>
        <w:t>– g</w:t>
      </w:r>
      <w:r>
        <w:rPr>
          <w:lang w:val="cy-GB"/>
        </w:rPr>
        <w:t>an dynnu ei ragdybiaethau o ran cyfradd aelodaeth o amcanestyniadau cynharach Llywodraeth Cymru yn seiliedig ar 2014</w:t>
      </w:r>
      <w:r w:rsidR="006823E7">
        <w:rPr>
          <w:lang w:val="cy-GB"/>
        </w:rPr>
        <w:t xml:space="preserve"> –</w:t>
      </w:r>
      <w:r>
        <w:rPr>
          <w:lang w:val="cy-GB"/>
        </w:rPr>
        <w:t xml:space="preserve"> </w:t>
      </w:r>
      <w:r w:rsidR="006823E7" w:rsidRPr="006823E7">
        <w:rPr>
          <w:b/>
          <w:bCs/>
          <w:lang w:val="cy-GB"/>
        </w:rPr>
        <w:t>m</w:t>
      </w:r>
      <w:r>
        <w:rPr>
          <w:b/>
          <w:bCs/>
          <w:lang w:val="cy-GB"/>
        </w:rPr>
        <w:t>ae lefel y twf o aelwydydd hefyd yn debyg</w:t>
      </w:r>
      <w:r>
        <w:rPr>
          <w:lang w:val="cy-GB"/>
        </w:rPr>
        <w:t xml:space="preserve">, sef twf o ychydig o dan 11% ar draws cyfnod y cynllun (gweler </w:t>
      </w:r>
      <w:r>
        <w:fldChar w:fldCharType="begin"/>
      </w:r>
      <w:r>
        <w:instrText xml:space="preserve"> REF _Ref219902696 \h </w:instrText>
      </w:r>
      <w:r>
        <w:fldChar w:fldCharType="separate"/>
      </w:r>
      <w:r w:rsidR="00DE44FD">
        <w:rPr>
          <w:lang w:val="cy-GB"/>
        </w:rPr>
        <w:t xml:space="preserve">Tabl </w:t>
      </w:r>
      <w:r w:rsidR="00DE44FD">
        <w:rPr>
          <w:noProof/>
        </w:rPr>
        <w:t>3</w:t>
      </w:r>
      <w:r>
        <w:fldChar w:fldCharType="end"/>
      </w:r>
      <w:r>
        <w:rPr>
          <w:lang w:val="cy-GB"/>
        </w:rPr>
        <w:t>). Heb fanylion yr aelwydydd y tu ôl i'r amcanestyniadau yn seiliedig ar 2022, nid yw'n bosibl cymharu'r cyfansoddiad aelwydydd a awgrymir gan y ddau amcanestyniad hyn.</w:t>
      </w:r>
    </w:p>
    <w:p w14:paraId="5918F05D" w14:textId="5E6B0A69" w:rsidR="006319DF" w:rsidRPr="006319DF" w:rsidRDefault="00311EE0" w:rsidP="000E669A">
      <w:pPr>
        <w:pStyle w:val="ListParagraph"/>
        <w:rPr>
          <w:b/>
          <w:bCs/>
        </w:rPr>
      </w:pPr>
      <w:r>
        <w:rPr>
          <w:lang w:val="cy-GB"/>
        </w:rPr>
        <w:lastRenderedPageBreak/>
        <w:t xml:space="preserve">Cymhariaeth bellach yw'r </w:t>
      </w:r>
      <w:r>
        <w:rPr>
          <w:b/>
          <w:bCs/>
          <w:lang w:val="cy-GB"/>
        </w:rPr>
        <w:t xml:space="preserve">newidiadau o ran proffil oedran </w:t>
      </w:r>
      <w:r>
        <w:rPr>
          <w:lang w:val="cy-GB"/>
        </w:rPr>
        <w:t xml:space="preserve">sy'n deillio o dan bob senario, fel y dangosir isod yn </w:t>
      </w:r>
      <w:r w:rsidR="00711E90">
        <w:fldChar w:fldCharType="begin"/>
      </w:r>
      <w:r w:rsidR="00711E90">
        <w:instrText xml:space="preserve"> REF _Ref220595557 \h </w:instrText>
      </w:r>
      <w:r w:rsidR="00711E90">
        <w:fldChar w:fldCharType="separate"/>
      </w:r>
      <w:r w:rsidR="00DE44FD">
        <w:rPr>
          <w:lang w:val="cy-GB"/>
        </w:rPr>
        <w:t xml:space="preserve">Ffigur </w:t>
      </w:r>
      <w:r w:rsidR="00DE44FD">
        <w:rPr>
          <w:noProof/>
        </w:rPr>
        <w:t>7</w:t>
      </w:r>
      <w:r w:rsidR="00711E90">
        <w:fldChar w:fldCharType="end"/>
      </w:r>
      <w:r w:rsidR="00711E90">
        <w:rPr>
          <w:lang w:val="cy-GB"/>
        </w:rPr>
        <w:t xml:space="preserve">. Mae'r ddau senario yn gweld twf cymharol cyffredinol yn y grwpiau oedran 60+, sy'n cyfateb i +16,000 o bobl ychwanegol rhwng 2018 a 2033, er bod twf wedi'i ddosbarthu'n fwy cyfartal ar draws y grwpiau oedran hŷn yn y </w:t>
      </w:r>
      <w:r w:rsidR="00711E90">
        <w:rPr>
          <w:i/>
          <w:iCs/>
          <w:lang w:val="cy-GB"/>
        </w:rPr>
        <w:t xml:space="preserve">Prif </w:t>
      </w:r>
      <w:r w:rsidR="00711E90">
        <w:rPr>
          <w:lang w:val="cy-GB"/>
        </w:rPr>
        <w:t xml:space="preserve">amcanestyniad yn seiliedig ar 2022; yn y senario </w:t>
      </w:r>
      <w:r w:rsidR="00711E90">
        <w:rPr>
          <w:i/>
          <w:iCs/>
          <w:lang w:val="cy-GB"/>
        </w:rPr>
        <w:t>Twf Poblogaeth 10 Mlynedd (2019),</w:t>
      </w:r>
      <w:r w:rsidR="00711E90">
        <w:rPr>
          <w:lang w:val="cy-GB"/>
        </w:rPr>
        <w:t xml:space="preserve"> roedd twf wedi'i bwysoli'n fwy tuag at y grŵp oedran hynaf, sef 85+. Gan adlewyrchu'r rhagdybiaethau ffrwythlondeb is, mae'r amcanestyniad sy'n seiliedig ar 2022 yn gweld </w:t>
      </w:r>
      <w:r w:rsidR="00711E90">
        <w:rPr>
          <w:i/>
          <w:iCs/>
          <w:lang w:val="cy-GB"/>
        </w:rPr>
        <w:t xml:space="preserve">gostyngiad </w:t>
      </w:r>
      <w:r w:rsidR="00711E90">
        <w:rPr>
          <w:lang w:val="cy-GB"/>
        </w:rPr>
        <w:t xml:space="preserve">yn y boblogaeth yn y grwpiau oedran ieuengaf. Yn y </w:t>
      </w:r>
      <w:r w:rsidR="00711E90">
        <w:rPr>
          <w:i/>
          <w:iCs/>
          <w:lang w:val="cy-GB"/>
        </w:rPr>
        <w:t xml:space="preserve">Prif </w:t>
      </w:r>
      <w:r w:rsidR="00711E90">
        <w:rPr>
          <w:lang w:val="cy-GB"/>
        </w:rPr>
        <w:t>amcanestyniad yn seiliedig ar 2022, mae twf poblogaeth yn fwy cadarnhaol yn y grwpiau oedran sy'n gweithio.</w:t>
      </w:r>
    </w:p>
    <w:p w14:paraId="5918F05E" w14:textId="77777777" w:rsidR="003B1A4C" w:rsidRDefault="00311EE0" w:rsidP="000E669A">
      <w:pPr>
        <w:pStyle w:val="Figure"/>
      </w:pPr>
      <w:r w:rsidRPr="00AD0428">
        <w:rPr>
          <w:noProof/>
        </w:rPr>
        <w:drawing>
          <wp:inline distT="0" distB="0" distL="0" distR="0" wp14:anchorId="5918F07C" wp14:editId="5918F07D">
            <wp:extent cx="5759450" cy="2179955"/>
            <wp:effectExtent l="0" t="0" r="0" b="0"/>
            <wp:docPr id="18529522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11433" name="Picture 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759450" cy="2179955"/>
                    </a:xfrm>
                    <a:prstGeom prst="rect">
                      <a:avLst/>
                    </a:prstGeom>
                    <a:noFill/>
                    <a:ln>
                      <a:noFill/>
                    </a:ln>
                  </pic:spPr>
                </pic:pic>
              </a:graphicData>
            </a:graphic>
          </wp:inline>
        </w:drawing>
      </w:r>
    </w:p>
    <w:p w14:paraId="5918F05F" w14:textId="77777777" w:rsidR="003B1A4C" w:rsidRDefault="00311EE0" w:rsidP="003B1A4C">
      <w:pPr>
        <w:pStyle w:val="Caption"/>
      </w:pPr>
      <w:bookmarkStart w:id="32" w:name="_Ref220595557"/>
      <w:r>
        <w:rPr>
          <w:lang w:val="cy-GB"/>
        </w:rPr>
        <w:t xml:space="preserve">Ffigur </w:t>
      </w:r>
      <w:r w:rsidR="00CF2253">
        <w:fldChar w:fldCharType="begin"/>
      </w:r>
      <w:r w:rsidR="00CF2253">
        <w:instrText xml:space="preserve"> SEQ Figure \* ARABIC </w:instrText>
      </w:r>
      <w:r w:rsidR="00CF2253">
        <w:fldChar w:fldCharType="separate"/>
      </w:r>
      <w:r w:rsidR="00CF2253">
        <w:rPr>
          <w:noProof/>
        </w:rPr>
        <w:t>7</w:t>
      </w:r>
      <w:r w:rsidR="00CF2253">
        <w:rPr>
          <w:noProof/>
        </w:rPr>
        <w:fldChar w:fldCharType="end"/>
      </w:r>
      <w:bookmarkEnd w:id="32"/>
      <w:r>
        <w:rPr>
          <w:lang w:val="cy-GB"/>
        </w:rPr>
        <w:t xml:space="preserve">: Y senario demograffig a ffefrir ac amcanestyniad Llywodraeth Cymru yn seiliedig ar 2022 </w:t>
      </w:r>
      <w:r>
        <w:rPr>
          <w:lang w:val="cy-GB"/>
        </w:rPr>
        <w:br/>
        <w:t xml:space="preserve">Y </w:t>
      </w:r>
      <w:r>
        <w:rPr>
          <w:i/>
          <w:iCs/>
          <w:lang w:val="cy-GB"/>
        </w:rPr>
        <w:t xml:space="preserve">Prif </w:t>
      </w:r>
      <w:r>
        <w:rPr>
          <w:lang w:val="cy-GB"/>
        </w:rPr>
        <w:t>Amcanestyniad: newid yn y boblogaeth fesul grŵp oedran</w:t>
      </w:r>
    </w:p>
    <w:p w14:paraId="5918F060" w14:textId="77777777" w:rsidR="003B1A4C" w:rsidRDefault="00311EE0" w:rsidP="003B1A4C">
      <w:pPr>
        <w:pStyle w:val="FigureNote"/>
        <w:spacing w:before="0"/>
      </w:pPr>
      <w:r>
        <w:rPr>
          <w:lang w:val="cy-GB"/>
        </w:rPr>
        <w:t>Ffynhonnell: Swyddfa Ystadegau Gwladol, Llywodraeth Cymru, Edge Analytics</w:t>
      </w:r>
    </w:p>
    <w:p w14:paraId="5918F061" w14:textId="77777777" w:rsidR="00D013FE" w:rsidRDefault="00311EE0" w:rsidP="00D013FE">
      <w:pPr>
        <w:pStyle w:val="Heading2"/>
      </w:pPr>
      <w:bookmarkStart w:id="33" w:name="_Toc225516677"/>
      <w:r w:rsidRPr="000E669A">
        <w:rPr>
          <w:lang w:val="cy-GB"/>
        </w:rPr>
        <w:t>Ystyriaethau</w:t>
      </w:r>
      <w:bookmarkEnd w:id="33"/>
    </w:p>
    <w:p w14:paraId="5918F062" w14:textId="77777777" w:rsidR="000E669A" w:rsidRDefault="00311EE0" w:rsidP="000E669A">
      <w:pPr>
        <w:pStyle w:val="ListParagraph"/>
        <w:rPr>
          <w:b/>
          <w:bCs/>
        </w:rPr>
      </w:pPr>
      <w:r w:rsidRPr="002A7C9B">
        <w:rPr>
          <w:b/>
          <w:bCs/>
          <w:lang w:val="cy-GB"/>
        </w:rPr>
        <w:t xml:space="preserve">Mae </w:t>
      </w:r>
      <w:r w:rsidRPr="002A7C9B">
        <w:rPr>
          <w:b/>
          <w:bCs/>
          <w:i/>
          <w:iCs/>
          <w:lang w:val="cy-GB"/>
        </w:rPr>
        <w:t xml:space="preserve">Prif </w:t>
      </w:r>
      <w:r w:rsidRPr="002A7C9B">
        <w:rPr>
          <w:b/>
          <w:bCs/>
          <w:lang w:val="cy-GB"/>
        </w:rPr>
        <w:t xml:space="preserve">amcanestyniad Llywodraeth Cymru yn seiliedig ar 2022 yn arwain at lefelau tebyg o ran twf y boblogaeth ac aelwydydd i'r senario </w:t>
      </w:r>
      <w:r w:rsidRPr="002A7C9B">
        <w:rPr>
          <w:b/>
          <w:bCs/>
          <w:i/>
          <w:iCs/>
          <w:lang w:val="cy-GB"/>
        </w:rPr>
        <w:t xml:space="preserve">Twf Poblogaeth 10 Mlynedd </w:t>
      </w:r>
      <w:r w:rsidRPr="002A7C9B">
        <w:rPr>
          <w:b/>
          <w:bCs/>
          <w:lang w:val="cy-GB"/>
        </w:rPr>
        <w:t>(2019) a ffefrir, sy'n sail i CDLl Diwygiedig Sir Gaerfyrddin.</w:t>
      </w:r>
    </w:p>
    <w:p w14:paraId="5918F063" w14:textId="77777777" w:rsidR="004504C4" w:rsidRPr="004504C4" w:rsidRDefault="00311EE0" w:rsidP="000E669A">
      <w:pPr>
        <w:pStyle w:val="ListParagraph"/>
        <w:rPr>
          <w:b/>
          <w:bCs/>
        </w:rPr>
      </w:pPr>
      <w:r>
        <w:rPr>
          <w:lang w:val="cy-GB"/>
        </w:rPr>
        <w:t>Mae hyn er gwaethaf sawl newid sylweddol i'r dystiolaeth ddemograffig hanesyddol sy'n sail i'r amcanestyniadau. Roedd Cyfrifiad 2021 yn ddiweddariad pwysig i awdurdodau lleol ledled Cymru a Lloegr, gan ddarparu (ymhlith pethau eraill) y wybodaeth ddiweddaraf am ddeiliadaeth a chyfansoddiad aelwydydd (gan lywio'r model amcanestyniad aelwydydd yn seiliedig ar 2022), yn ogystal â llywio'r ymarfer ailseilio'r Amcangyfrifon Canol Blwyddyn ar ôl y Cyfrifiad a gynhaliwyd gan y Swyddfa Ystadegau Gwladol.</w:t>
      </w:r>
    </w:p>
    <w:p w14:paraId="5918F064" w14:textId="77777777" w:rsidR="004504C4" w:rsidRPr="004504C4" w:rsidRDefault="00311EE0" w:rsidP="000E669A">
      <w:pPr>
        <w:pStyle w:val="ListParagraph"/>
        <w:rPr>
          <w:b/>
          <w:bCs/>
        </w:rPr>
      </w:pPr>
      <w:r>
        <w:rPr>
          <w:lang w:val="cy-GB"/>
        </w:rPr>
        <w:t xml:space="preserve">Ynghyd â newidiadau i batrymau mudo mewnol a rhyngwladol a welwyd yn ystod y blynyddoedd diwethaf, a gostyngiad parhaus mewn cyfraddau ffrwythlondeb, mae canlyniadau mudo net a newid naturiol y ddau senario yn wahanol. Fodd bynnag, mae effaith fwy cadarnhaol mudo mewnol net yn Sir Gaerfyrddin o dan y </w:t>
      </w:r>
      <w:r>
        <w:rPr>
          <w:i/>
          <w:iCs/>
          <w:lang w:val="cy-GB"/>
        </w:rPr>
        <w:t xml:space="preserve">Prif </w:t>
      </w:r>
      <w:r>
        <w:rPr>
          <w:lang w:val="cy-GB"/>
        </w:rPr>
        <w:t xml:space="preserve">amcanestyniad yn seiliedig ar 2022 yn cael ei wrthbwyso gan golli mwy o boblogaeth drwy newid naturiol, gan arwain at lefelau cyffredinol cymharol o ran twf y boblogaeth. </w:t>
      </w:r>
    </w:p>
    <w:p w14:paraId="5918F065" w14:textId="77777777" w:rsidR="00D121A0" w:rsidRPr="00D121A0" w:rsidRDefault="00311EE0" w:rsidP="000E669A">
      <w:pPr>
        <w:pStyle w:val="ListParagraph"/>
        <w:rPr>
          <w:b/>
          <w:bCs/>
        </w:rPr>
      </w:pPr>
      <w:r w:rsidRPr="00D121A0">
        <w:rPr>
          <w:b/>
          <w:bCs/>
          <w:lang w:val="cy-GB"/>
        </w:rPr>
        <w:t xml:space="preserve">Mae aliniad eang canlyniadau cyffredinol y senario o ran twf y boblogaeth ac aelwydydd yn awgrymu bod y senario </w:t>
      </w:r>
      <w:r w:rsidRPr="00D121A0">
        <w:rPr>
          <w:b/>
          <w:bCs/>
          <w:i/>
          <w:iCs/>
          <w:lang w:val="cy-GB"/>
        </w:rPr>
        <w:t>Twf Poblogaeth 10 Mlynedd (2019)</w:t>
      </w:r>
      <w:r w:rsidRPr="00D121A0">
        <w:rPr>
          <w:b/>
          <w:bCs/>
          <w:lang w:val="cy-GB"/>
        </w:rPr>
        <w:t xml:space="preserve"> yn parhau i fod yn sail briodol ar gyfer cynllunio yn Sir Gaerfyrddin.</w:t>
      </w:r>
    </w:p>
    <w:p w14:paraId="5918F066" w14:textId="1093734B" w:rsidR="00D121A0" w:rsidRPr="00D121A0" w:rsidRDefault="00311EE0" w:rsidP="000E669A">
      <w:pPr>
        <w:pStyle w:val="ListParagraph"/>
        <w:rPr>
          <w:b/>
          <w:bCs/>
        </w:rPr>
      </w:pPr>
      <w:r>
        <w:rPr>
          <w:lang w:val="cy-GB"/>
        </w:rPr>
        <w:lastRenderedPageBreak/>
        <w:t xml:space="preserve">Er nad yw goblygiadau twf anheddau y </w:t>
      </w:r>
      <w:r>
        <w:rPr>
          <w:i/>
          <w:iCs/>
          <w:lang w:val="cy-GB"/>
        </w:rPr>
        <w:t xml:space="preserve">Prif </w:t>
      </w:r>
      <w:r>
        <w:rPr>
          <w:lang w:val="cy-GB"/>
        </w:rPr>
        <w:t xml:space="preserve">amcanestyniad sy'n seiliedig ar 2022 wedi'u hystyried fel rhan o'r nodyn briffio hwn, mae'r aliniad yn lefelau cyffredinol twf aelwydydd yn awgrymu bod y gofyniad o 588 y flwyddyn o ran anheddau yn parhau i fod yn briodol yn fras. Argymhellir, fodd bynnag, fod y cyngor yn ystyried sut y gallai'r proffiliau oedran gwahanol yn y ddau senario effeithio ar gyfansoddiad aelwydydd ac felly maint, math a deiliadaeth eiddo y gallai fod eu hangen. </w:t>
      </w:r>
      <w:r>
        <w:rPr>
          <w:lang w:val="cy-GB"/>
        </w:rPr>
        <w:t>Byddai'r dadansoddiad hwn yn bosibl ar ôl rhyddhau'r data sy'n sail i amcanestyniadau Llywodraeth Cymru yn seiliedig ar 2022.</w:t>
      </w:r>
    </w:p>
    <w:p w14:paraId="5918F067" w14:textId="77777777" w:rsidR="00FC0E2E" w:rsidRDefault="00FC0E2E" w:rsidP="00FF1BC9">
      <w:pPr>
        <w:pStyle w:val="ListParagraph"/>
        <w:numPr>
          <w:ilvl w:val="0"/>
          <w:numId w:val="0"/>
        </w:numPr>
        <w:sectPr w:rsidR="00FC0E2E" w:rsidSect="001136F6">
          <w:headerReference w:type="default" r:id="rId26"/>
          <w:pgSz w:w="11906" w:h="16838"/>
          <w:pgMar w:top="1418" w:right="1418" w:bottom="1560" w:left="1418" w:header="709" w:footer="709" w:gutter="0"/>
          <w:pgNumType w:start="1"/>
          <w:cols w:space="708"/>
          <w:docGrid w:linePitch="360"/>
        </w:sectPr>
      </w:pPr>
    </w:p>
    <w:p w14:paraId="5918F068" w14:textId="77777777" w:rsidR="00E63202" w:rsidRDefault="00311EE0" w:rsidP="00F06713">
      <w:r>
        <w:rPr>
          <w:noProof/>
        </w:rPr>
        <w:lastRenderedPageBreak/>
        <mc:AlternateContent>
          <mc:Choice Requires="wps">
            <w:drawing>
              <wp:anchor distT="0" distB="0" distL="114300" distR="114300" simplePos="0" relativeHeight="251669504" behindDoc="1" locked="0" layoutInCell="1" allowOverlap="1" wp14:anchorId="5918F07E" wp14:editId="5918F07F">
                <wp:simplePos x="0" y="0"/>
                <wp:positionH relativeFrom="column">
                  <wp:posOffset>-1006756</wp:posOffset>
                </wp:positionH>
                <wp:positionV relativeFrom="paragraph">
                  <wp:posOffset>-1064260</wp:posOffset>
                </wp:positionV>
                <wp:extent cx="7697707" cy="10802679"/>
                <wp:effectExtent l="0" t="0" r="17780" b="17780"/>
                <wp:wrapNone/>
                <wp:docPr id="207779799" name="Rectangle 2"/>
                <wp:cNvGraphicFramePr/>
                <a:graphic xmlns:a="http://schemas.openxmlformats.org/drawingml/2006/main">
                  <a:graphicData uri="http://schemas.microsoft.com/office/word/2010/wordprocessingShape">
                    <wps:wsp>
                      <wps:cNvSpPr/>
                      <wps:spPr>
                        <a:xfrm>
                          <a:off x="0" y="0"/>
                          <a:ext cx="7697707" cy="10802679"/>
                        </a:xfrm>
                        <a:prstGeom prst="rect">
                          <a:avLst/>
                        </a:prstGeom>
                        <a:solidFill>
                          <a:srgbClr val="0F314D"/>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2" o:spid="_x0000_s1027" style="width:606.1pt;height:850.6pt;margin-top:-83.8pt;margin-left:-79.25pt;mso-width-percent:0;mso-width-relative:margin;mso-wrap-distance-bottom:0;mso-wrap-distance-left:9pt;mso-wrap-distance-right:9pt;mso-wrap-distance-top:0;mso-wrap-style:square;position:absolute;visibility:visible;v-text-anchor:middle;z-index:-251644928" fillcolor="#0f314d" strokecolor="#030e13" strokeweight="1pt"/>
            </w:pict>
          </mc:Fallback>
        </mc:AlternateContent>
      </w:r>
    </w:p>
    <w:p w14:paraId="5918F069" w14:textId="77777777" w:rsidR="00612CAB" w:rsidRPr="00612CAB" w:rsidRDefault="00311EE0" w:rsidP="00FC04F9">
      <w:pPr>
        <w:pStyle w:val="AppendixText"/>
        <w:numPr>
          <w:ilvl w:val="0"/>
          <w:numId w:val="0"/>
        </w:numPr>
        <w:tabs>
          <w:tab w:val="left" w:pos="142"/>
        </w:tabs>
      </w:pPr>
      <w:r>
        <w:rPr>
          <w:noProof/>
        </w:rPr>
        <w:drawing>
          <wp:anchor distT="0" distB="0" distL="114300" distR="114300" simplePos="0" relativeHeight="251666432" behindDoc="0" locked="0" layoutInCell="1" allowOverlap="1" wp14:anchorId="5918F080" wp14:editId="5918F081">
            <wp:simplePos x="0" y="0"/>
            <wp:positionH relativeFrom="column">
              <wp:posOffset>127000</wp:posOffset>
            </wp:positionH>
            <wp:positionV relativeFrom="paragraph">
              <wp:posOffset>6743700</wp:posOffset>
            </wp:positionV>
            <wp:extent cx="1508760" cy="694690"/>
            <wp:effectExtent l="0" t="0" r="0" b="0"/>
            <wp:wrapNone/>
            <wp:docPr id="1856080377" name="Graphic 10">
              <a:extLst xmlns:a="http://schemas.openxmlformats.org/drawingml/2006/main">
                <a:ext uri="{FF2B5EF4-FFF2-40B4-BE49-F238E27FC236}">
                  <a16:creationId xmlns:a16="http://schemas.microsoft.com/office/drawing/2014/main" id="{58AE8553-7198-C9C0-A755-2CB3163981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08400" name="Graphic 10">
                      <a:extLst>
                        <a:ext uri="{FF2B5EF4-FFF2-40B4-BE49-F238E27FC236}">
                          <a16:creationId xmlns:a16="http://schemas.microsoft.com/office/drawing/2014/main" id="{58AE8553-7198-C9C0-A755-2CB316398142}"/>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1508760" cy="694690"/>
                    </a:xfrm>
                    <a:prstGeom prst="rect">
                      <a:avLst/>
                    </a:prstGeom>
                  </pic:spPr>
                </pic:pic>
              </a:graphicData>
            </a:graphic>
          </wp:anchor>
        </w:drawing>
      </w:r>
      <w:r>
        <w:rPr>
          <w:noProof/>
        </w:rPr>
        <mc:AlternateContent>
          <mc:Choice Requires="wps">
            <w:drawing>
              <wp:anchor distT="0" distB="0" distL="114300" distR="114300" simplePos="0" relativeHeight="251663360" behindDoc="0" locked="0" layoutInCell="1" allowOverlap="1" wp14:anchorId="5918F082" wp14:editId="5918F083">
                <wp:simplePos x="0" y="0"/>
                <wp:positionH relativeFrom="column">
                  <wp:posOffset>20429</wp:posOffset>
                </wp:positionH>
                <wp:positionV relativeFrom="paragraph">
                  <wp:posOffset>7634605</wp:posOffset>
                </wp:positionV>
                <wp:extent cx="3988435" cy="1054100"/>
                <wp:effectExtent l="0" t="0" r="0" b="0"/>
                <wp:wrapNone/>
                <wp:docPr id="334917117" name="TextBox 9"/>
                <wp:cNvGraphicFramePr/>
                <a:graphic xmlns:a="http://schemas.openxmlformats.org/drawingml/2006/main">
                  <a:graphicData uri="http://schemas.microsoft.com/office/word/2010/wordprocessingShape">
                    <wps:wsp>
                      <wps:cNvSpPr txBox="1"/>
                      <wps:spPr>
                        <a:xfrm>
                          <a:off x="0" y="0"/>
                          <a:ext cx="3988435" cy="1054100"/>
                        </a:xfrm>
                        <a:prstGeom prst="rect">
                          <a:avLst/>
                        </a:prstGeom>
                        <a:noFill/>
                      </wps:spPr>
                      <wps:txbx>
                        <w:txbxContent>
                          <w:p w14:paraId="5918F0A2" w14:textId="77777777" w:rsidR="00E16994" w:rsidRPr="00676C63" w:rsidRDefault="00311EE0" w:rsidP="00E16994">
                            <w:pPr>
                              <w:spacing w:before="0" w:after="100" w:line="240" w:lineRule="auto"/>
                              <w:rPr>
                                <w:rFonts w:ascii="Aptos" w:eastAsia="Aptos" w:hAnsi="Aptos" w:cs="Aptos"/>
                                <w:b/>
                                <w:bCs/>
                                <w:color w:val="FEC000"/>
                                <w:kern w:val="24"/>
                                <w:sz w:val="24"/>
                                <w:szCs w:val="24"/>
                                <w14:ligatures w14:val="none"/>
                              </w:rPr>
                            </w:pPr>
                            <w:r w:rsidRPr="00676C63">
                              <w:rPr>
                                <w:rFonts w:ascii="Aptos" w:eastAsia="Aptos" w:hAnsi="Aptos" w:cs="Aptos"/>
                                <w:b/>
                                <w:bCs/>
                                <w:color w:val="FEC000"/>
                                <w:kern w:val="24"/>
                                <w:sz w:val="24"/>
                                <w:szCs w:val="24"/>
                                <w:lang w:val="cy-GB"/>
                              </w:rPr>
                              <w:t>Edge Analytics Ltd</w:t>
                            </w:r>
                          </w:p>
                          <w:p w14:paraId="5918F0A3" w14:textId="77777777" w:rsidR="00E16994" w:rsidRPr="00A87E48" w:rsidRDefault="00311EE0" w:rsidP="00E16994">
                            <w:pPr>
                              <w:spacing w:before="0" w:line="240" w:lineRule="auto"/>
                              <w:rPr>
                                <w:rFonts w:ascii="Aptos" w:eastAsia="Aptos" w:hAnsi="Aptos" w:cs="Aptos"/>
                                <w:color w:val="FFFFFF" w:themeColor="background1"/>
                                <w:kern w:val="24"/>
                                <w:sz w:val="22"/>
                              </w:rPr>
                            </w:pPr>
                            <w:r w:rsidRPr="00A87E48">
                              <w:rPr>
                                <w:rFonts w:ascii="Aptos" w:eastAsia="Aptos" w:hAnsi="Aptos" w:cs="Aptos"/>
                                <w:color w:val="FFFFFF" w:themeColor="background1"/>
                                <w:kern w:val="24"/>
                                <w:sz w:val="22"/>
                                <w:lang w:val="cy-GB"/>
                              </w:rPr>
                              <w:t>Nexus, Discovery Way</w:t>
                            </w:r>
                          </w:p>
                          <w:p w14:paraId="5918F0A4" w14:textId="77777777" w:rsidR="00E16994" w:rsidRPr="00A87E48" w:rsidRDefault="00311EE0" w:rsidP="00E16994">
                            <w:pPr>
                              <w:spacing w:before="0" w:line="240" w:lineRule="auto"/>
                              <w:rPr>
                                <w:rFonts w:ascii="Aptos" w:eastAsia="Aptos" w:hAnsi="Aptos" w:cs="Aptos"/>
                                <w:color w:val="FFFFFF" w:themeColor="background1"/>
                                <w:kern w:val="24"/>
                                <w:sz w:val="22"/>
                              </w:rPr>
                            </w:pPr>
                            <w:r w:rsidRPr="00A87E48">
                              <w:rPr>
                                <w:rFonts w:ascii="Aptos" w:eastAsia="Aptos" w:hAnsi="Aptos" w:cs="Aptos"/>
                                <w:color w:val="FFFFFF" w:themeColor="background1"/>
                                <w:kern w:val="24"/>
                                <w:sz w:val="22"/>
                                <w:lang w:val="cy-GB"/>
                              </w:rPr>
                              <w:t>Prifysgol Leeds, Leeds</w:t>
                            </w:r>
                          </w:p>
                          <w:p w14:paraId="5918F0A5" w14:textId="77777777" w:rsidR="00E16994" w:rsidRPr="00A87E48" w:rsidRDefault="00311EE0" w:rsidP="00E16994">
                            <w:pPr>
                              <w:spacing w:before="0" w:line="240" w:lineRule="auto"/>
                              <w:rPr>
                                <w:rFonts w:ascii="Aptos" w:eastAsia="Aptos" w:hAnsi="Aptos" w:cs="Aptos"/>
                                <w:color w:val="FFFFFF" w:themeColor="background1"/>
                                <w:kern w:val="24"/>
                                <w:sz w:val="22"/>
                              </w:rPr>
                            </w:pPr>
                            <w:r w:rsidRPr="00A87E48">
                              <w:rPr>
                                <w:rFonts w:ascii="Aptos" w:eastAsia="Aptos" w:hAnsi="Aptos" w:cs="Aptos"/>
                                <w:color w:val="FFFFFF" w:themeColor="background1"/>
                                <w:kern w:val="24"/>
                                <w:sz w:val="22"/>
                                <w:lang w:val="cy-GB"/>
                              </w:rPr>
                              <w:t>LS2 3AA </w:t>
                            </w:r>
                          </w:p>
                          <w:p w14:paraId="5918F0A6" w14:textId="77777777" w:rsidR="00E16994" w:rsidRPr="00A87E48" w:rsidRDefault="00311EE0" w:rsidP="00E16994">
                            <w:pPr>
                              <w:spacing w:before="0" w:line="240" w:lineRule="auto"/>
                              <w:rPr>
                                <w:rFonts w:ascii="Aptos" w:eastAsia="Aptos" w:hAnsi="Aptos" w:cs="Aptos"/>
                                <w:color w:val="FFFFFF" w:themeColor="background1"/>
                                <w:kern w:val="24"/>
                                <w:sz w:val="22"/>
                              </w:rPr>
                            </w:pPr>
                            <w:r w:rsidRPr="00A87E48">
                              <w:rPr>
                                <w:rFonts w:ascii="Aptos" w:eastAsia="Aptos" w:hAnsi="Aptos" w:cs="Aptos"/>
                                <w:color w:val="FFFFFF" w:themeColor="background1"/>
                                <w:kern w:val="24"/>
                                <w:sz w:val="22"/>
                                <w:lang w:val="cy-GB"/>
                              </w:rPr>
                              <w:t>0113 819 5087</w:t>
                            </w:r>
                          </w:p>
                        </w:txbxContent>
                      </wps:txbx>
                      <wps:bodyPr wrap="square">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9" o:spid="_x0000_s1028" type="#_x0000_t202" style="width:314.05pt;height:83pt;margin-top:601.15pt;margin-left:1.61pt;mso-width-percent:0;mso-width-relative:margin;mso-wrap-distance-bottom:0;mso-wrap-distance-left:9pt;mso-wrap-distance-right:9pt;mso-wrap-distance-top:0;position:absolute;v-text-anchor:top;z-index:251662336" filled="f" fillcolor="this">
                <v:textbox style="mso-fit-shape-to-text:t">
                  <w:txbxContent>
                    <w:p w:rsidR="00E16994" w:rsidRPr="00676C63" w:rsidP="00E16994" w14:textId="77777777">
                      <w:pPr>
                        <w:bidi w:val="0"/>
                        <w:spacing w:before="0" w:after="100" w:line="240" w:lineRule="auto"/>
                        <w:rPr>
                          <w:rFonts w:ascii="Aptos" w:eastAsia="Aptos" w:hAnsi="Aptos" w:cs="Aptos"/>
                          <w:b/>
                          <w:bCs/>
                          <w:color w:val="FEC000"/>
                          <w:kern w:val="24"/>
                          <w:sz w:val="24"/>
                          <w:szCs w:val="24"/>
                          <w14:ligatures w14:val="none"/>
                        </w:rPr>
                      </w:pPr>
                      <w:r w:rsidRPr="00676C63">
                        <w:rPr>
                          <w:rFonts w:ascii="Aptos" w:eastAsia="Aptos" w:hAnsi="Aptos" w:cs="Aptos"/>
                          <w:b/>
                          <w:bCs/>
                          <w:color w:val="FEC000"/>
                          <w:kern w:val="24"/>
                          <w:sz w:val="24"/>
                          <w:szCs w:val="24"/>
                          <w:rtl w:val="0"/>
                          <w:lang w:val="cy-GB"/>
                        </w:rPr>
                        <w:t>Edge Analytics Ltd</w:t>
                      </w:r>
                    </w:p>
                    <w:p w:rsidR="00E16994" w:rsidRPr="00A87E48" w:rsidP="00E16994" w14:textId="77777777">
                      <w:pPr>
                        <w:bidi w:val="0"/>
                        <w:spacing w:before="0" w:line="240" w:lineRule="auto"/>
                        <w:rPr>
                          <w:rFonts w:ascii="Aptos" w:eastAsia="Aptos" w:hAnsi="Aptos" w:cs="Aptos"/>
                          <w:color w:val="FFFFFF" w:themeColor="background1"/>
                          <w:kern w:val="24"/>
                          <w:sz w:val="22"/>
                        </w:rPr>
                      </w:pPr>
                      <w:r w:rsidRPr="00A87E48">
                        <w:rPr>
                          <w:rFonts w:ascii="Aptos" w:eastAsia="Aptos" w:hAnsi="Aptos" w:cs="Aptos"/>
                          <w:color w:val="FFFFFF" w:themeColor="background1"/>
                          <w:kern w:val="24"/>
                          <w:sz w:val="22"/>
                          <w:rtl w:val="0"/>
                          <w:lang w:val="cy-GB"/>
                        </w:rPr>
                        <w:t>Nexus, Discovery Way</w:t>
                      </w:r>
                    </w:p>
                    <w:p w:rsidR="00E16994" w:rsidRPr="00A87E48" w:rsidP="00E16994" w14:textId="77777777">
                      <w:pPr>
                        <w:bidi w:val="0"/>
                        <w:spacing w:before="0" w:line="240" w:lineRule="auto"/>
                        <w:rPr>
                          <w:rFonts w:ascii="Aptos" w:eastAsia="Aptos" w:hAnsi="Aptos" w:cs="Aptos"/>
                          <w:color w:val="FFFFFF" w:themeColor="background1"/>
                          <w:kern w:val="24"/>
                          <w:sz w:val="22"/>
                        </w:rPr>
                      </w:pPr>
                      <w:r w:rsidRPr="00A87E48">
                        <w:rPr>
                          <w:rFonts w:ascii="Aptos" w:eastAsia="Aptos" w:hAnsi="Aptos" w:cs="Aptos"/>
                          <w:color w:val="FFFFFF" w:themeColor="background1"/>
                          <w:kern w:val="24"/>
                          <w:sz w:val="22"/>
                          <w:rtl w:val="0"/>
                          <w:lang w:val="cy-GB"/>
                        </w:rPr>
                        <w:t>Prifysgol Leeds, Leeds</w:t>
                      </w:r>
                    </w:p>
                    <w:p w:rsidR="00E16994" w:rsidRPr="00A87E48" w:rsidP="00E16994" w14:textId="77777777">
                      <w:pPr>
                        <w:bidi w:val="0"/>
                        <w:spacing w:before="0" w:line="240" w:lineRule="auto"/>
                        <w:rPr>
                          <w:rFonts w:ascii="Aptos" w:eastAsia="Aptos" w:hAnsi="Aptos" w:cs="Aptos"/>
                          <w:color w:val="FFFFFF" w:themeColor="background1"/>
                          <w:kern w:val="24"/>
                          <w:sz w:val="22"/>
                        </w:rPr>
                      </w:pPr>
                      <w:r w:rsidRPr="00A87E48">
                        <w:rPr>
                          <w:rFonts w:ascii="Aptos" w:eastAsia="Aptos" w:hAnsi="Aptos" w:cs="Aptos"/>
                          <w:color w:val="FFFFFF" w:themeColor="background1"/>
                          <w:kern w:val="24"/>
                          <w:sz w:val="22"/>
                          <w:rtl w:val="0"/>
                          <w:lang w:val="cy-GB"/>
                        </w:rPr>
                        <w:t>LS2 3AA </w:t>
                      </w:r>
                    </w:p>
                    <w:p w:rsidR="00E16994" w:rsidRPr="00A87E48" w:rsidP="00E16994" w14:textId="77777777">
                      <w:pPr>
                        <w:bidi w:val="0"/>
                        <w:spacing w:before="0" w:line="240" w:lineRule="auto"/>
                        <w:rPr>
                          <w:rFonts w:ascii="Aptos" w:eastAsia="Aptos" w:hAnsi="Aptos" w:cs="Aptos"/>
                          <w:color w:val="FFFFFF" w:themeColor="background1"/>
                          <w:kern w:val="24"/>
                          <w:sz w:val="22"/>
                        </w:rPr>
                      </w:pPr>
                      <w:r w:rsidRPr="00A87E48">
                        <w:rPr>
                          <w:rFonts w:ascii="Aptos" w:eastAsia="Aptos" w:hAnsi="Aptos" w:cs="Aptos"/>
                          <w:color w:val="FFFFFF" w:themeColor="background1"/>
                          <w:kern w:val="24"/>
                          <w:sz w:val="22"/>
                          <w:rtl w:val="0"/>
                          <w:lang w:val="cy-GB"/>
                        </w:rPr>
                        <w:t>0113 819 5087</w:t>
                      </w:r>
                    </w:p>
                  </w:txbxContent>
                </v:textbox>
              </v:shape>
            </w:pict>
          </mc:Fallback>
        </mc:AlternateContent>
      </w:r>
      <w:r w:rsidR="00CD11D4">
        <w:rPr>
          <w:noProof/>
        </w:rPr>
        <mc:AlternateContent>
          <mc:Choice Requires="wps">
            <w:drawing>
              <wp:anchor distT="0" distB="0" distL="114300" distR="114300" simplePos="0" relativeHeight="251665408" behindDoc="0" locked="0" layoutInCell="1" allowOverlap="1" wp14:anchorId="5918F084" wp14:editId="5918F085">
                <wp:simplePos x="0" y="0"/>
                <wp:positionH relativeFrom="column">
                  <wp:posOffset>3404870</wp:posOffset>
                </wp:positionH>
                <wp:positionV relativeFrom="paragraph">
                  <wp:posOffset>7971628</wp:posOffset>
                </wp:positionV>
                <wp:extent cx="2387600" cy="869950"/>
                <wp:effectExtent l="0" t="0" r="0" b="0"/>
                <wp:wrapNone/>
                <wp:docPr id="14" name="TextBox 13">
                  <a:extLst xmlns:a="http://schemas.openxmlformats.org/drawingml/2006/main">
                    <a:ext uri="{FF2B5EF4-FFF2-40B4-BE49-F238E27FC236}">
                      <a16:creationId xmlns:a16="http://schemas.microsoft.com/office/drawing/2014/main" id="{7AB87AC6-1124-44EE-208A-875B3537CB45}"/>
                    </a:ext>
                  </a:extLst>
                </wp:docPr>
                <wp:cNvGraphicFramePr/>
                <a:graphic xmlns:a="http://schemas.openxmlformats.org/drawingml/2006/main">
                  <a:graphicData uri="http://schemas.microsoft.com/office/word/2010/wordprocessingShape">
                    <wps:wsp>
                      <wps:cNvSpPr txBox="1"/>
                      <wps:spPr>
                        <a:xfrm>
                          <a:off x="0" y="0"/>
                          <a:ext cx="2387600" cy="869950"/>
                        </a:xfrm>
                        <a:prstGeom prst="rect">
                          <a:avLst/>
                        </a:prstGeom>
                        <a:noFill/>
                      </wps:spPr>
                      <wps:txbx>
                        <w:txbxContent>
                          <w:p w14:paraId="5918F0A7" w14:textId="77777777" w:rsidR="00E16994" w:rsidRPr="00676C63" w:rsidRDefault="00311EE0" w:rsidP="008A18AC">
                            <w:pPr>
                              <w:tabs>
                                <w:tab w:val="center" w:pos="4680"/>
                                <w:tab w:val="right" w:pos="9360"/>
                              </w:tabs>
                              <w:spacing w:before="0" w:after="100" w:line="240" w:lineRule="auto"/>
                              <w:jc w:val="right"/>
                              <w:rPr>
                                <w:rFonts w:ascii="Aptos" w:eastAsia="Aptos" w:hAnsi="Aptos"/>
                                <w:b/>
                                <w:bCs/>
                                <w:color w:val="FEC000"/>
                                <w:kern w:val="24"/>
                                <w:sz w:val="22"/>
                                <w14:ligatures w14:val="none"/>
                              </w:rPr>
                            </w:pPr>
                            <w:hyperlink r:id="rId29" w:history="1">
                              <w:r w:rsidRPr="00676C63">
                                <w:rPr>
                                  <w:rStyle w:val="Hyperlink"/>
                                  <w:rFonts w:ascii="Aptos" w:eastAsia="Aptos" w:hAnsi="Aptos"/>
                                  <w:b/>
                                  <w:bCs/>
                                  <w:color w:val="FEC000"/>
                                  <w:kern w:val="24"/>
                                  <w:sz w:val="22"/>
                                  <w:u w:val="none"/>
                                  <w:lang w:val="cy-GB"/>
                                </w:rPr>
                                <w:t>www.edgeanalytics.co.uk</w:t>
                              </w:r>
                            </w:hyperlink>
                            <w:r w:rsidRPr="00676C63">
                              <w:rPr>
                                <w:rFonts w:ascii="Aptos" w:eastAsia="Aptos" w:hAnsi="Aptos"/>
                                <w:b/>
                                <w:bCs/>
                                <w:color w:val="FEC000"/>
                                <w:kern w:val="24"/>
                                <w:sz w:val="22"/>
                                <w:lang w:val="cy-GB"/>
                              </w:rPr>
                              <w:t xml:space="preserve"> </w:t>
                            </w:r>
                          </w:p>
                          <w:p w14:paraId="5918F0A8" w14:textId="77777777" w:rsidR="00E16994" w:rsidRPr="00A87E48" w:rsidRDefault="00311EE0" w:rsidP="00CD11D4">
                            <w:pPr>
                              <w:tabs>
                                <w:tab w:val="center" w:pos="4680"/>
                                <w:tab w:val="right" w:pos="9360"/>
                              </w:tabs>
                              <w:spacing w:before="0" w:line="240" w:lineRule="auto"/>
                              <w:jc w:val="right"/>
                              <w:rPr>
                                <w:rFonts w:ascii="Aptos" w:eastAsia="Aptos" w:hAnsi="Aptos"/>
                                <w:color w:val="FFFFFF" w:themeColor="background1"/>
                                <w:kern w:val="24"/>
                                <w:sz w:val="22"/>
                              </w:rPr>
                            </w:pPr>
                            <w:r w:rsidRPr="00A87E48">
                              <w:rPr>
                                <w:rFonts w:ascii="Aptos" w:eastAsia="Aptos" w:hAnsi="Aptos"/>
                                <w:color w:val="FFFFFF" w:themeColor="background1"/>
                                <w:kern w:val="24"/>
                                <w:sz w:val="22"/>
                                <w:lang w:val="cy-GB"/>
                              </w:rPr>
                              <w:t xml:space="preserve">Cofrestrwyd yn Lloegr  </w:t>
                            </w:r>
                          </w:p>
                          <w:p w14:paraId="5918F0A9" w14:textId="77777777" w:rsidR="00E16994" w:rsidRPr="00A87E48" w:rsidRDefault="00311EE0" w:rsidP="008A18AC">
                            <w:pPr>
                              <w:tabs>
                                <w:tab w:val="center" w:pos="4680"/>
                                <w:tab w:val="right" w:pos="9360"/>
                              </w:tabs>
                              <w:spacing w:before="0" w:line="240" w:lineRule="auto"/>
                              <w:jc w:val="right"/>
                              <w:rPr>
                                <w:rFonts w:ascii="Aptos" w:eastAsia="Aptos" w:hAnsi="Aptos"/>
                                <w:color w:val="FFFFFF" w:themeColor="background1"/>
                                <w:kern w:val="24"/>
                                <w:sz w:val="22"/>
                              </w:rPr>
                            </w:pPr>
                            <w:r w:rsidRPr="00A87E48">
                              <w:rPr>
                                <w:rFonts w:ascii="Aptos" w:eastAsia="Aptos" w:hAnsi="Aptos"/>
                                <w:color w:val="FFFFFF" w:themeColor="background1"/>
                                <w:kern w:val="24"/>
                                <w:sz w:val="22"/>
                                <w:lang w:val="cy-GB"/>
                              </w:rPr>
                              <w:t>Rhif Cofrestru 05478834</w:t>
                            </w:r>
                          </w:p>
                        </w:txbxContent>
                      </wps:txbx>
                      <wps:bodyPr wrap="square"/>
                    </wps:wsp>
                  </a:graphicData>
                </a:graphic>
                <wp14:sizeRelH relativeFrom="margin">
                  <wp14:pctWidth>0</wp14:pctWidth>
                </wp14:sizeRelH>
                <wp14:sizeRelV relativeFrom="margin">
                  <wp14:pctHeight>0</wp14:pctHeight>
                </wp14:sizeRelV>
              </wp:anchor>
            </w:drawing>
          </mc:Choice>
          <mc:Fallback>
            <w:pict>
              <v:shape id="TextBox 13" o:spid="_x0000_s1029" type="#_x0000_t202" style="width:188pt;height:68.5pt;margin-top:627.69pt;margin-left:268.1pt;mso-height-percent:0;mso-height-relative:margin;mso-width-percent:0;mso-width-relative:margin;mso-wrap-distance-bottom:0;mso-wrap-distance-left:9pt;mso-wrap-distance-right:9pt;mso-wrap-distance-top:0;position:absolute;v-text-anchor:top;z-index:251664384" filled="f" fillcolor="this">
                <v:textbox>
                  <w:txbxContent>
                    <w:p w:rsidR="00E16994" w:rsidRPr="00676C63" w:rsidP="008A18AC" w14:textId="77777777">
                      <w:pPr>
                        <w:tabs>
                          <w:tab w:val="center" w:pos="4680"/>
                          <w:tab w:val="right" w:pos="9360"/>
                        </w:tabs>
                        <w:bidi w:val="0"/>
                        <w:spacing w:before="0" w:after="100" w:line="240" w:lineRule="auto"/>
                        <w:jc w:val="right"/>
                        <w:rPr>
                          <w:rFonts w:ascii="Aptos" w:eastAsia="Aptos" w:hAnsi="Aptos"/>
                          <w:b/>
                          <w:bCs/>
                          <w:color w:val="FEC000"/>
                          <w:kern w:val="24"/>
                          <w:sz w:val="22"/>
                          <w14:ligatures w14:val="none"/>
                        </w:rPr>
                      </w:pPr>
                      <w:r>
                        <w:fldChar w:fldCharType="begin"/>
                      </w:r>
                      <w:r>
                        <w:instrText xml:space="preserve"> HYPERLINK "http://www.edgeanalytics.co.uk/" </w:instrText>
                      </w:r>
                      <w:r>
                        <w:fldChar w:fldCharType="separate"/>
                      </w:r>
                      <w:r w:rsidRPr="00676C63">
                        <w:rPr>
                          <w:rStyle w:val="Hyperlink"/>
                          <w:rFonts w:ascii="Aptos" w:eastAsia="Aptos" w:hAnsi="Aptos"/>
                          <w:b/>
                          <w:bCs/>
                          <w:color w:val="FEC000"/>
                          <w:kern w:val="24"/>
                          <w:sz w:val="22"/>
                          <w:u w:val="none"/>
                          <w:rtl w:val="0"/>
                          <w:lang w:val="cy-GB"/>
                        </w:rPr>
                        <w:t>www.edgeanalytics.co.uk</w:t>
                      </w:r>
                      <w:r>
                        <w:fldChar w:fldCharType="end"/>
                      </w:r>
                      <w:r w:rsidRPr="00676C63">
                        <w:rPr>
                          <w:rFonts w:ascii="Aptos" w:eastAsia="Aptos" w:hAnsi="Aptos"/>
                          <w:b/>
                          <w:bCs/>
                          <w:color w:val="FEC000"/>
                          <w:kern w:val="24"/>
                          <w:sz w:val="22"/>
                          <w:rtl w:val="0"/>
                          <w:lang w:val="cy-GB"/>
                        </w:rPr>
                        <w:t xml:space="preserve"> </w:t>
                      </w:r>
                    </w:p>
                    <w:p w:rsidR="00E16994" w:rsidRPr="00A87E48" w:rsidP="00CD11D4" w14:textId="77777777">
                      <w:pPr>
                        <w:tabs>
                          <w:tab w:val="center" w:pos="4680"/>
                          <w:tab w:val="right" w:pos="9360"/>
                        </w:tabs>
                        <w:bidi w:val="0"/>
                        <w:spacing w:before="0" w:line="240" w:lineRule="auto"/>
                        <w:jc w:val="right"/>
                        <w:rPr>
                          <w:rFonts w:ascii="Aptos" w:eastAsia="Aptos" w:hAnsi="Aptos"/>
                          <w:color w:val="FFFFFF" w:themeColor="background1"/>
                          <w:kern w:val="24"/>
                          <w:sz w:val="22"/>
                        </w:rPr>
                      </w:pPr>
                      <w:r w:rsidRPr="00A87E48">
                        <w:rPr>
                          <w:rFonts w:ascii="Aptos" w:eastAsia="Aptos" w:hAnsi="Aptos"/>
                          <w:color w:val="FFFFFF" w:themeColor="background1"/>
                          <w:kern w:val="24"/>
                          <w:sz w:val="22"/>
                          <w:rtl w:val="0"/>
                          <w:lang w:val="cy-GB"/>
                        </w:rPr>
                        <w:t xml:space="preserve">Cofrestrwyd yn Lloegr  </w:t>
                      </w:r>
                    </w:p>
                    <w:p w:rsidR="00E16994" w:rsidRPr="00A87E48" w:rsidP="008A18AC" w14:textId="77777777">
                      <w:pPr>
                        <w:tabs>
                          <w:tab w:val="center" w:pos="4680"/>
                          <w:tab w:val="right" w:pos="9360"/>
                        </w:tabs>
                        <w:bidi w:val="0"/>
                        <w:spacing w:before="0" w:line="240" w:lineRule="auto"/>
                        <w:jc w:val="right"/>
                        <w:rPr>
                          <w:rFonts w:ascii="Aptos" w:eastAsia="Aptos" w:hAnsi="Aptos"/>
                          <w:color w:val="FFFFFF" w:themeColor="background1"/>
                          <w:kern w:val="24"/>
                          <w:sz w:val="22"/>
                        </w:rPr>
                      </w:pPr>
                      <w:r w:rsidRPr="00A87E48">
                        <w:rPr>
                          <w:rFonts w:ascii="Aptos" w:eastAsia="Aptos" w:hAnsi="Aptos"/>
                          <w:color w:val="FFFFFF" w:themeColor="background1"/>
                          <w:kern w:val="24"/>
                          <w:sz w:val="22"/>
                          <w:rtl w:val="0"/>
                          <w:lang w:val="cy-GB"/>
                        </w:rPr>
                        <w:t>Rhif Cofrestru 05478834</w:t>
                      </w:r>
                    </w:p>
                  </w:txbxContent>
                </v:textbox>
              </v:shape>
            </w:pict>
          </mc:Fallback>
        </mc:AlternateContent>
      </w:r>
      <w:r w:rsidR="00315CE6">
        <w:rPr>
          <w:noProof/>
        </w:rPr>
        <mc:AlternateContent>
          <mc:Choice Requires="wps">
            <w:drawing>
              <wp:anchor distT="0" distB="0" distL="114300" distR="114300" simplePos="0" relativeHeight="251658240" behindDoc="0" locked="0" layoutInCell="1" allowOverlap="1" wp14:anchorId="5918F086" wp14:editId="5918F087">
                <wp:simplePos x="0" y="0"/>
                <wp:positionH relativeFrom="column">
                  <wp:posOffset>-358775</wp:posOffset>
                </wp:positionH>
                <wp:positionV relativeFrom="paragraph">
                  <wp:posOffset>7809230</wp:posOffset>
                </wp:positionV>
                <wp:extent cx="2210435" cy="1054100"/>
                <wp:effectExtent l="0" t="0" r="0" b="0"/>
                <wp:wrapNone/>
                <wp:docPr id="10" name="TextBox 9">
                  <a:extLst xmlns:a="http://schemas.openxmlformats.org/drawingml/2006/main">
                    <a:ext uri="{FF2B5EF4-FFF2-40B4-BE49-F238E27FC236}">
                      <a16:creationId xmlns:a16="http://schemas.microsoft.com/office/drawing/2014/main" id="{56631D2D-7B0E-AFA8-AF47-A73A96249BBC}"/>
                    </a:ext>
                  </a:extLst>
                </wp:docPr>
                <wp:cNvGraphicFramePr/>
                <a:graphic xmlns:a="http://schemas.openxmlformats.org/drawingml/2006/main">
                  <a:graphicData uri="http://schemas.microsoft.com/office/word/2010/wordprocessingShape">
                    <wps:wsp>
                      <wps:cNvSpPr txBox="1"/>
                      <wps:spPr>
                        <a:xfrm>
                          <a:off x="0" y="0"/>
                          <a:ext cx="2210435" cy="1054100"/>
                        </a:xfrm>
                        <a:prstGeom prst="rect">
                          <a:avLst/>
                        </a:prstGeom>
                        <a:noFill/>
                      </wps:spPr>
                      <wps:txbx>
                        <w:txbxContent>
                          <w:p w14:paraId="5918F0AA" w14:textId="77777777" w:rsidR="00800D59" w:rsidRPr="00807DC4" w:rsidRDefault="00800D59" w:rsidP="0035255C">
                            <w:pPr>
                              <w:spacing w:before="0" w:line="240" w:lineRule="auto"/>
                              <w:rPr>
                                <w:rFonts w:ascii="Aptos" w:eastAsia="Aptos" w:hAnsi="Aptos" w:cs="Aptos"/>
                                <w:color w:val="144166"/>
                                <w:kern w:val="24"/>
                                <w:sz w:val="22"/>
                              </w:rPr>
                            </w:pPr>
                          </w:p>
                        </w:txbxContent>
                      </wps:txbx>
                      <wps:bodyPr wrap="square">
                        <a:spAutoFit/>
                      </wps:bodyPr>
                    </wps:wsp>
                  </a:graphicData>
                </a:graphic>
                <wp14:sizeRelH relativeFrom="margin">
                  <wp14:pctWidth>0</wp14:pctWidth>
                </wp14:sizeRelH>
              </wp:anchor>
            </w:drawing>
          </mc:Choice>
          <mc:Fallback>
            <w:pict>
              <v:shape id="_x0000_s1030" type="#_x0000_t202" style="width:174.05pt;height:83pt;margin-top:614.9pt;margin-left:-28.25pt;mso-width-percent:0;mso-width-relative:margin;mso-wrap-distance-bottom:0;mso-wrap-distance-left:9pt;mso-wrap-distance-right:9pt;mso-wrap-distance-top:0;mso-wrap-style:square;position:absolute;visibility:visible;v-text-anchor:top;z-index:251659264" filled="f" stroked="f">
                <v:textbox style="mso-fit-shape-to-text:t">
                  <w:txbxContent>
                    <w:p w:rsidR="00800D59" w:rsidRPr="00807DC4" w:rsidP="0035255C" w14:paraId="39FB3AED" w14:textId="77777777">
                      <w:pPr>
                        <w:spacing w:before="0" w:line="240" w:lineRule="auto"/>
                        <w:rPr>
                          <w:rFonts w:ascii="Aptos" w:eastAsia="Aptos" w:hAnsi="Aptos" w:cs="Aptos"/>
                          <w:color w:val="144166"/>
                          <w:kern w:val="24"/>
                          <w:sz w:val="22"/>
                        </w:rPr>
                      </w:pPr>
                    </w:p>
                  </w:txbxContent>
                </v:textbox>
              </v:shape>
            </w:pict>
          </mc:Fallback>
        </mc:AlternateContent>
      </w:r>
    </w:p>
    <w:sectPr w:rsidR="00612CAB" w:rsidRPr="00612CAB" w:rsidSect="00FF1BC9">
      <w:headerReference w:type="default" r:id="rId30"/>
      <w:footerReference w:type="default" r:id="rId3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8F096" w14:textId="77777777" w:rsidR="00311EE0" w:rsidRDefault="00311EE0">
      <w:pPr>
        <w:spacing w:before="0" w:line="240" w:lineRule="auto"/>
      </w:pPr>
      <w:r>
        <w:separator/>
      </w:r>
    </w:p>
  </w:endnote>
  <w:endnote w:type="continuationSeparator" w:id="0">
    <w:p w14:paraId="5918F098" w14:textId="77777777" w:rsidR="00311EE0" w:rsidRDefault="00311EE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C3DD0961-6E8F-4751-A65F-38A2DB8B167E}"/>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47B8714F-D6B0-4CB6-86BB-6504CBF07530}"/>
    <w:embedBold r:id="rId3" w:fontKey="{7DDB55C1-8D89-485A-B30D-45C88DD5C513}"/>
    <w:embedItalic r:id="rId4" w:fontKey="{EFF6F9B9-956D-4F3F-B3D4-C50EAB021E80}"/>
    <w:embedBoldItalic r:id="rId5" w:fontKey="{BB582B1F-5A03-47A4-9264-4A7954B7011D}"/>
  </w:font>
  <w:font w:name="Aptos Display">
    <w:charset w:val="00"/>
    <w:family w:val="swiss"/>
    <w:pitch w:val="variable"/>
    <w:sig w:usb0="20000287" w:usb1="00000003" w:usb2="00000000" w:usb3="00000000" w:csb0="0000019F" w:csb1="00000000"/>
    <w:embedRegular r:id="rId6" w:fontKey="{DAA7F497-2866-48C2-AD21-859A9F40CF11}"/>
  </w:font>
  <w:font w:name="Calibri">
    <w:panose1 w:val="020F0502020204030204"/>
    <w:charset w:val="00"/>
    <w:family w:val="swiss"/>
    <w:pitch w:val="variable"/>
    <w:sig w:usb0="E4002EFF" w:usb1="C200247B" w:usb2="00000009" w:usb3="00000000" w:csb0="000001FF" w:csb1="00000000"/>
    <w:embedRegular r:id="rId7" w:fontKey="{D9ED3ED5-F6F3-4124-8EF4-D70980701A6F}"/>
  </w:font>
  <w:font w:name="+mn-ea">
    <w:panose1 w:val="00000000000000000000"/>
    <w:charset w:val="00"/>
    <w:family w:val="roman"/>
    <w:notTrueType/>
    <w:pitch w:val="default"/>
  </w:font>
  <w:font w:name="+mn-c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8F08B" w14:textId="77777777" w:rsidR="00192E85" w:rsidRPr="001C78D4" w:rsidRDefault="00192E85" w:rsidP="00192E85">
    <w:pPr>
      <w:pStyle w:val="Footer"/>
      <w:pBdr>
        <w:top w:val="single" w:sz="4" w:space="1" w:color="52A3CB"/>
      </w:pBdr>
      <w:jc w:val="right"/>
      <w:rPr>
        <w:sz w:val="6"/>
        <w:szCs w:val="6"/>
      </w:rPr>
    </w:pPr>
  </w:p>
  <w:p w14:paraId="5918F08C" w14:textId="77777777" w:rsidR="00192E85" w:rsidRDefault="00311EE0" w:rsidP="00192E85">
    <w:pPr>
      <w:pStyle w:val="Footer"/>
      <w:pBdr>
        <w:top w:val="single" w:sz="4" w:space="1" w:color="52A3CB"/>
      </w:pBdr>
      <w:jc w:val="right"/>
    </w:pPr>
    <w:r>
      <w:rPr>
        <w:noProof/>
      </w:rPr>
      <w:drawing>
        <wp:inline distT="0" distB="0" distL="0" distR="0" wp14:anchorId="5918F094" wp14:editId="5918F095">
          <wp:extent cx="782609" cy="360000"/>
          <wp:effectExtent l="0" t="0" r="0" b="2540"/>
          <wp:docPr id="367041388"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35425" name="Picture 1" descr="A blue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2609" cy="3600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8F08E" w14:textId="77777777" w:rsidR="00312427" w:rsidRPr="00D65D7A" w:rsidRDefault="00311EE0" w:rsidP="00D65D7A">
    <w:pPr>
      <w:spacing w:after="300"/>
      <w:rPr>
        <w:color w:val="595959" w:themeColor="text1" w:themeTint="A6"/>
        <w:sz w:val="19"/>
        <w:szCs w:val="19"/>
      </w:rPr>
    </w:pPr>
    <w:r>
      <w:rPr>
        <w:noProof/>
      </w:rPr>
      <w:drawing>
        <wp:anchor distT="0" distB="0" distL="114300" distR="114300" simplePos="0" relativeHeight="251658240" behindDoc="0" locked="0" layoutInCell="1" allowOverlap="1" wp14:anchorId="5918F096" wp14:editId="5918F097">
          <wp:simplePos x="0" y="0"/>
          <wp:positionH relativeFrom="column">
            <wp:posOffset>5085715</wp:posOffset>
          </wp:positionH>
          <wp:positionV relativeFrom="paragraph">
            <wp:posOffset>31115</wp:posOffset>
          </wp:positionV>
          <wp:extent cx="625492" cy="288000"/>
          <wp:effectExtent l="0" t="0" r="3175" b="0"/>
          <wp:wrapNone/>
          <wp:docPr id="2071707617" name="Graphic 10">
            <a:extLst xmlns:a="http://schemas.openxmlformats.org/drawingml/2006/main">
              <a:ext uri="{FF2B5EF4-FFF2-40B4-BE49-F238E27FC236}">
                <a16:creationId xmlns:a16="http://schemas.microsoft.com/office/drawing/2014/main" id="{58AE8553-7198-C9C0-A755-2CB3163981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58AE8553-7198-C9C0-A755-2CB316398142}"/>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625492" cy="288000"/>
                  </a:xfrm>
                  <a:prstGeom prst="rect">
                    <a:avLst/>
                  </a:prstGeom>
                </pic:spPr>
              </pic:pic>
            </a:graphicData>
          </a:graphic>
          <wp14:sizeRelH relativeFrom="margin">
            <wp14:pctWidth>0</wp14:pctWidth>
          </wp14:sizeRelH>
          <wp14:sizeRelV relativeFrom="margin">
            <wp14:pctHeight>0</wp14:pctHeight>
          </wp14:sizeRelV>
        </wp:anchor>
      </w:drawing>
    </w:r>
    <w:r w:rsidR="00D91225">
      <w:rPr>
        <w:color w:val="595959" w:themeColor="text1" w:themeTint="A6"/>
        <w:sz w:val="19"/>
        <w:szCs w:val="19"/>
        <w:lang w:val="cy-GB"/>
      </w:rPr>
      <w:t xml:space="preserve">Ionawr 2026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8F090" w14:textId="77777777" w:rsidR="00312427" w:rsidRDefault="003124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8F093" w14:textId="77777777" w:rsidR="00F06713" w:rsidRDefault="00F06713" w:rsidP="00F0671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8F088" w14:textId="77777777" w:rsidR="00E6031B" w:rsidRDefault="00311EE0" w:rsidP="00192E85">
      <w:pPr>
        <w:spacing w:line="240" w:lineRule="auto"/>
      </w:pPr>
      <w:r>
        <w:separator/>
      </w:r>
    </w:p>
  </w:footnote>
  <w:footnote w:type="continuationSeparator" w:id="0">
    <w:p w14:paraId="5918F089" w14:textId="77777777" w:rsidR="00E6031B" w:rsidRDefault="00311EE0" w:rsidP="00192E85">
      <w:pPr>
        <w:spacing w:line="240" w:lineRule="auto"/>
      </w:pPr>
      <w:r>
        <w:continuationSeparator/>
      </w:r>
    </w:p>
  </w:footnote>
  <w:footnote w:id="1">
    <w:p w14:paraId="5918F098" w14:textId="7B666840" w:rsidR="000B67C2" w:rsidRDefault="00311EE0" w:rsidP="00386884">
      <w:pPr>
        <w:pStyle w:val="Footnotes"/>
      </w:pPr>
      <w:r>
        <w:rPr>
          <w:rStyle w:val="FootnoteReference"/>
        </w:rPr>
        <w:footnoteRef/>
      </w:r>
      <w:hyperlink r:id="rId1" w:history="1">
        <w:r w:rsidRPr="008D1BA5">
          <w:rPr>
            <w:rStyle w:val="Hyperlink"/>
            <w:lang w:val="cy-GB"/>
          </w:rPr>
          <w:t>Y Strategaeth a Ffefrir</w:t>
        </w:r>
        <w:r>
          <w:rPr>
            <w:lang w:val="cy-GB"/>
          </w:rPr>
          <w:t xml:space="preserve"> gan Gyngor Sir Caerfyrddin</w:t>
        </w:r>
      </w:hyperlink>
    </w:p>
  </w:footnote>
  <w:footnote w:id="2">
    <w:p w14:paraId="5918F099" w14:textId="77777777" w:rsidR="00C5626B" w:rsidRDefault="00311EE0" w:rsidP="00386884">
      <w:pPr>
        <w:pStyle w:val="Footnotes"/>
      </w:pPr>
      <w:r>
        <w:rPr>
          <w:rStyle w:val="FootnoteReference"/>
        </w:rPr>
        <w:footnoteRef/>
      </w:r>
      <w:r>
        <w:rPr>
          <w:lang w:val="cy-GB"/>
        </w:rPr>
        <w:t xml:space="preserve">Cyngor Sir Caerfyrddin (Chwefror 2023) </w:t>
      </w:r>
      <w:hyperlink r:id="rId2" w:history="1">
        <w:r w:rsidRPr="00C178D4">
          <w:rPr>
            <w:rStyle w:val="Hyperlink"/>
            <w:highlight w:val="yellow"/>
            <w:lang w:val="cy-GB"/>
          </w:rPr>
          <w:t>Datganiad Ys</w:t>
        </w:r>
        <w:r w:rsidRPr="00C178D4">
          <w:rPr>
            <w:rStyle w:val="Hyperlink"/>
            <w:highlight w:val="yellow"/>
            <w:lang w:val="cy-GB"/>
          </w:rPr>
          <w:t>g</w:t>
        </w:r>
        <w:r w:rsidRPr="00C178D4">
          <w:rPr>
            <w:rStyle w:val="Hyperlink"/>
            <w:highlight w:val="yellow"/>
            <w:lang w:val="cy-GB"/>
          </w:rPr>
          <w:t>rifenedig yr Ail CDLl Adneuo</w:t>
        </w:r>
      </w:hyperlink>
      <w:r>
        <w:rPr>
          <w:lang w:val="cy-GB"/>
        </w:rPr>
        <w:tab/>
      </w:r>
    </w:p>
  </w:footnote>
  <w:footnote w:id="3">
    <w:p w14:paraId="5918F09A" w14:textId="77777777" w:rsidR="00C5626B" w:rsidRDefault="00311EE0" w:rsidP="007E1418">
      <w:pPr>
        <w:pStyle w:val="Footnotes"/>
      </w:pPr>
      <w:r>
        <w:rPr>
          <w:rStyle w:val="FootnoteReference"/>
        </w:rPr>
        <w:footnoteRef/>
      </w:r>
      <w:r>
        <w:rPr>
          <w:lang w:val="cy-GB"/>
        </w:rPr>
        <w:t>Cyngor Sir Caerfyrddin (Chwefror 2023</w:t>
      </w:r>
      <w:r w:rsidRPr="00C178D4">
        <w:rPr>
          <w:highlight w:val="yellow"/>
          <w:lang w:val="cy-GB"/>
        </w:rPr>
        <w:t xml:space="preserve">) </w:t>
      </w:r>
      <w:hyperlink r:id="rId3" w:history="1">
        <w:r w:rsidR="00386884" w:rsidRPr="00C178D4">
          <w:rPr>
            <w:rStyle w:val="Hyperlink"/>
            <w:highlight w:val="yellow"/>
            <w:lang w:val="cy-GB"/>
          </w:rPr>
          <w:t>Papur Pwnc Amcanestyniadau Poblogaeth ac Aelwydydd</w:t>
        </w:r>
      </w:hyperlink>
    </w:p>
  </w:footnote>
  <w:footnote w:id="4">
    <w:p w14:paraId="5918F09B" w14:textId="77777777" w:rsidR="00BA10E4" w:rsidRPr="0080214F" w:rsidRDefault="00311EE0" w:rsidP="0080214F">
      <w:pPr>
        <w:pStyle w:val="FootnoteText"/>
        <w:spacing w:before="0"/>
        <w:rPr>
          <w:sz w:val="17"/>
          <w:szCs w:val="17"/>
        </w:rPr>
      </w:pPr>
      <w:r w:rsidRPr="0080214F">
        <w:rPr>
          <w:rStyle w:val="FootnoteReference"/>
          <w:sz w:val="17"/>
          <w:szCs w:val="17"/>
        </w:rPr>
        <w:footnoteRef/>
      </w:r>
      <w:r w:rsidRPr="0080214F">
        <w:rPr>
          <w:sz w:val="17"/>
          <w:szCs w:val="17"/>
          <w:lang w:val="cy-GB"/>
        </w:rPr>
        <w:t xml:space="preserve"> </w:t>
      </w:r>
      <w:r w:rsidRPr="00D43AEE">
        <w:rPr>
          <w:rStyle w:val="FootnotesChar"/>
          <w:lang w:val="cy-GB"/>
        </w:rPr>
        <w:t xml:space="preserve">Swyddfa Ystadegau Gwladol </w:t>
      </w:r>
      <w:hyperlink r:id="rId4" w:history="1">
        <w:r w:rsidRPr="0080214F">
          <w:rPr>
            <w:rStyle w:val="Hyperlink"/>
            <w:i/>
            <w:iCs/>
            <w:sz w:val="17"/>
            <w:szCs w:val="17"/>
            <w:lang w:val="cy-GB"/>
          </w:rPr>
          <w:t>National population projections, fertility assumptions: 2022-based</w:t>
        </w:r>
      </w:hyperlink>
    </w:p>
  </w:footnote>
  <w:footnote w:id="5">
    <w:p w14:paraId="5918F09C" w14:textId="3D339FF6" w:rsidR="00BB3F49" w:rsidRDefault="00311EE0" w:rsidP="0080214F">
      <w:pPr>
        <w:pStyle w:val="FootnoteText"/>
        <w:spacing w:before="0"/>
      </w:pPr>
      <w:r w:rsidRPr="0080214F">
        <w:rPr>
          <w:rStyle w:val="FootnoteReference"/>
          <w:sz w:val="17"/>
          <w:szCs w:val="17"/>
        </w:rPr>
        <w:footnoteRef/>
      </w:r>
      <w:r>
        <w:rPr>
          <w:lang w:val="cy-GB"/>
        </w:rPr>
        <w:t xml:space="preserve"> </w:t>
      </w:r>
      <w:r w:rsidRPr="000713B6">
        <w:rPr>
          <w:rStyle w:val="FootnotesChar"/>
          <w:lang w:val="cy-GB"/>
        </w:rPr>
        <w:t xml:space="preserve">Llywodraeth Cymru </w:t>
      </w:r>
      <w:hyperlink r:id="rId5" w:history="1">
        <w:r w:rsidRPr="0080214F">
          <w:rPr>
            <w:rStyle w:val="Hyperlink"/>
            <w:sz w:val="17"/>
            <w:szCs w:val="17"/>
            <w:lang w:val="cy-GB"/>
          </w:rPr>
          <w:t>Amcanestyniadau poblogaeth awdurdodau lleol yn seiliedig ar 2022</w:t>
        </w:r>
      </w:hyperlink>
    </w:p>
  </w:footnote>
  <w:footnote w:id="6">
    <w:p w14:paraId="5918F09D" w14:textId="77777777" w:rsidR="00DF234A" w:rsidRDefault="00311EE0" w:rsidP="0080214F">
      <w:pPr>
        <w:pStyle w:val="Footnotes"/>
      </w:pPr>
      <w:r w:rsidRPr="0016377E">
        <w:rPr>
          <w:rStyle w:val="FootnoteReference"/>
        </w:rPr>
        <w:footnoteRef/>
      </w:r>
      <w:r w:rsidRPr="0016377E">
        <w:rPr>
          <w:lang w:val="cy-GB"/>
        </w:rPr>
        <w:t xml:space="preserve"> </w:t>
      </w:r>
      <w:r w:rsidRPr="003A65CD">
        <w:rPr>
          <w:rStyle w:val="FootnotesChar"/>
          <w:lang w:val="cy-GB"/>
        </w:rPr>
        <w:t xml:space="preserve">Swyddfa Ystadegau Gwladol (Tachwedd 2024) </w:t>
      </w:r>
      <w:hyperlink r:id="rId6" w:history="1">
        <w:r w:rsidRPr="003A65CD">
          <w:rPr>
            <w:rStyle w:val="Hyperlink"/>
            <w:i/>
            <w:iCs/>
            <w:lang w:val="cy-GB"/>
          </w:rPr>
          <w:t>Long-term international migration, provisional: year ending June 2024</w:t>
        </w:r>
      </w:hyperlink>
    </w:p>
  </w:footnote>
  <w:footnote w:id="7">
    <w:p w14:paraId="5918F09E" w14:textId="77777777" w:rsidR="009003AC" w:rsidRPr="00A61384" w:rsidRDefault="00311EE0" w:rsidP="0016377E">
      <w:pPr>
        <w:pStyle w:val="Footnotes"/>
        <w:rPr>
          <w:szCs w:val="17"/>
        </w:rPr>
      </w:pPr>
      <w:r w:rsidRPr="00A61384">
        <w:rPr>
          <w:rStyle w:val="FootnoteReference"/>
          <w:szCs w:val="17"/>
        </w:rPr>
        <w:footnoteRef/>
      </w:r>
      <w:r w:rsidRPr="00A61384">
        <w:rPr>
          <w:szCs w:val="17"/>
          <w:lang w:val="cy-GB"/>
        </w:rPr>
        <w:t xml:space="preserve"> </w:t>
      </w:r>
      <w:r w:rsidRPr="00A61384">
        <w:rPr>
          <w:rStyle w:val="FootnotesChar"/>
          <w:szCs w:val="17"/>
          <w:lang w:val="cy-GB"/>
        </w:rPr>
        <w:t xml:space="preserve">Swyddfa Ystadegau Gwladol (Tachwedd 2023) </w:t>
      </w:r>
      <w:hyperlink r:id="rId7" w:history="1">
        <w:r w:rsidRPr="00A61384">
          <w:rPr>
            <w:rStyle w:val="Hyperlink"/>
            <w:i/>
            <w:iCs/>
            <w:szCs w:val="17"/>
            <w:lang w:val="cy-GB"/>
          </w:rPr>
          <w:t>Long-term international migration, provisional: year ending June 2023</w:t>
        </w:r>
      </w:hyperlink>
    </w:p>
  </w:footnote>
  <w:footnote w:id="8">
    <w:p w14:paraId="5918F09F" w14:textId="77777777" w:rsidR="00653845" w:rsidRPr="00A61384" w:rsidRDefault="00311EE0" w:rsidP="00653845">
      <w:pPr>
        <w:pStyle w:val="Footnotes"/>
        <w:rPr>
          <w:szCs w:val="17"/>
        </w:rPr>
      </w:pPr>
      <w:r w:rsidRPr="00A61384">
        <w:rPr>
          <w:rStyle w:val="FootnoteReference"/>
          <w:szCs w:val="17"/>
        </w:rPr>
        <w:footnoteRef/>
      </w:r>
      <w:r w:rsidRPr="00A61384">
        <w:rPr>
          <w:szCs w:val="17"/>
          <w:lang w:val="cy-GB"/>
        </w:rPr>
        <w:t xml:space="preserve"> </w:t>
      </w:r>
      <w:r w:rsidRPr="00A61384">
        <w:rPr>
          <w:rStyle w:val="FootnotesChar"/>
          <w:szCs w:val="17"/>
          <w:lang w:val="cy-GB"/>
        </w:rPr>
        <w:t xml:space="preserve">Swyddfa Ystadegau Gwladol (Mai 2025) </w:t>
      </w:r>
      <w:hyperlink r:id="rId8" w:history="1">
        <w:r w:rsidRPr="00A61384">
          <w:rPr>
            <w:rStyle w:val="Hyperlink"/>
            <w:i/>
            <w:iCs/>
            <w:szCs w:val="17"/>
            <w:lang w:val="cy-GB"/>
          </w:rPr>
          <w:t>Long-term international migration, provisional: year ending December 2024</w:t>
        </w:r>
      </w:hyperlink>
    </w:p>
  </w:footnote>
  <w:footnote w:id="9">
    <w:p w14:paraId="5918F0A0" w14:textId="77777777" w:rsidR="00653845" w:rsidRPr="00F94A45" w:rsidRDefault="00311EE0" w:rsidP="00653845">
      <w:pPr>
        <w:pStyle w:val="Footnotes"/>
      </w:pPr>
      <w:r w:rsidRPr="00A61384">
        <w:rPr>
          <w:rStyle w:val="FootnoteReference"/>
          <w:szCs w:val="17"/>
        </w:rPr>
        <w:footnoteRef/>
      </w:r>
      <w:r w:rsidRPr="00A61384">
        <w:rPr>
          <w:lang w:val="cy-GB"/>
        </w:rPr>
        <w:t xml:space="preserve">Swyddfa Ystadegau Gwladol Tachwedd 2025 </w:t>
      </w:r>
      <w:hyperlink r:id="rId9" w:history="1">
        <w:r w:rsidRPr="00A61384">
          <w:rPr>
            <w:rStyle w:val="Hyperlink"/>
            <w:i/>
            <w:iCs/>
            <w:szCs w:val="17"/>
            <w:lang w:val="cy-GB"/>
          </w:rPr>
          <w:t>Improving long-term international migration statistics</w:t>
        </w:r>
      </w:hyperlink>
      <w:r w:rsidRPr="00A61384">
        <w:rPr>
          <w:lang w:val="cy-GB"/>
        </w:rPr>
        <w:t xml:space="preserve"> </w:t>
      </w:r>
    </w:p>
  </w:footnote>
  <w:footnote w:id="10">
    <w:p w14:paraId="5918F0A1" w14:textId="77777777" w:rsidR="00680F7C" w:rsidRDefault="00311EE0" w:rsidP="009F518A">
      <w:pPr>
        <w:pStyle w:val="Footnotes"/>
      </w:pPr>
      <w:r>
        <w:rPr>
          <w:rStyle w:val="FootnoteReference"/>
        </w:rPr>
        <w:footnoteRef/>
      </w:r>
      <w:r>
        <w:rPr>
          <w:lang w:val="cy-GB"/>
        </w:rPr>
        <w:t>Er nad yw'r Swyddfa Ystadegau Gwladol wedi neilltuo Newid yn y Boblogaeth na ellir ei Briodoli i unrhyw un elfen o newid, mae'n debygol o fod oherwydd materion ynghylch amcangyfrif mudo: mudo rhyngwladol yw'r elfen fwyaf heriol i'w hamcangyfrif. Fodd bynnag, mae'n bosibl bod Newid yn y Boblogaeth na ellir ei Briodoli hefyd yn gysylltiedig â materion o ran amcangyfrifon y Cyfrifiad a/neu fudo mewnol. Mae'n debygol y bydd y ddogfen fethodoleg dechnegol sydd ar ddod gan Lywodraeth Cymru yn darparu rhagor o wyb</w:t>
      </w:r>
      <w:r>
        <w:rPr>
          <w:lang w:val="cy-GB"/>
        </w:rPr>
        <w:t>odaeth am sut mae Newid yn y Boblogaeth na ellir ei Briodoli wedi'i ystyried wrth ddatblygu amcanestyniadau yn seiliedig ar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2902018"/>
      <w:docPartObj>
        <w:docPartGallery w:val="Page Numbers (Top of Page)"/>
        <w:docPartUnique/>
      </w:docPartObj>
    </w:sdtPr>
    <w:sdtEndPr>
      <w:rPr>
        <w:rFonts w:ascii="Gill Sans MT" w:hAnsi="Gill Sans MT"/>
        <w:color w:val="52A3CB"/>
        <w:sz w:val="20"/>
        <w:szCs w:val="20"/>
      </w:rPr>
    </w:sdtEndPr>
    <w:sdtContent>
      <w:p w14:paraId="5918F08A" w14:textId="77777777" w:rsidR="00192E85" w:rsidRPr="00192E85" w:rsidRDefault="00311EE0" w:rsidP="001C78D4">
        <w:pPr>
          <w:pStyle w:val="Header"/>
          <w:pBdr>
            <w:bottom w:val="single" w:sz="4" w:space="1" w:color="52A3CB"/>
          </w:pBdr>
          <w:spacing w:before="300" w:after="400" w:line="276" w:lineRule="auto"/>
          <w:jc w:val="right"/>
          <w:rPr>
            <w:rFonts w:ascii="Gill Sans MT" w:hAnsi="Gill Sans MT"/>
            <w:color w:val="52A3CB"/>
            <w:sz w:val="20"/>
            <w:szCs w:val="20"/>
          </w:rPr>
        </w:pPr>
        <w:r w:rsidRPr="00192E85">
          <w:rPr>
            <w:rFonts w:ascii="Gill Sans MT" w:hAnsi="Gill Sans MT"/>
            <w:color w:val="52A3CB"/>
            <w:sz w:val="20"/>
            <w:szCs w:val="20"/>
          </w:rPr>
          <w:fldChar w:fldCharType="begin"/>
        </w:r>
        <w:r w:rsidRPr="00192E85">
          <w:rPr>
            <w:rFonts w:ascii="Gill Sans MT" w:hAnsi="Gill Sans MT"/>
            <w:color w:val="52A3CB"/>
            <w:sz w:val="20"/>
            <w:szCs w:val="20"/>
          </w:rPr>
          <w:instrText>PAGE   \* MERGEFORMAT</w:instrText>
        </w:r>
        <w:r w:rsidRPr="00192E85">
          <w:rPr>
            <w:rFonts w:ascii="Gill Sans MT" w:hAnsi="Gill Sans MT"/>
            <w:color w:val="52A3CB"/>
            <w:sz w:val="20"/>
            <w:szCs w:val="20"/>
          </w:rPr>
          <w:fldChar w:fldCharType="separate"/>
        </w:r>
        <w:r w:rsidRPr="00192E85">
          <w:rPr>
            <w:rFonts w:ascii="Gill Sans MT" w:hAnsi="Gill Sans MT"/>
            <w:color w:val="52A3CB"/>
            <w:sz w:val="20"/>
            <w:szCs w:val="20"/>
          </w:rPr>
          <w:t>2</w:t>
        </w:r>
        <w:r w:rsidRPr="00192E85">
          <w:rPr>
            <w:rFonts w:ascii="Gill Sans MT" w:hAnsi="Gill Sans MT"/>
            <w:color w:val="52A3CB"/>
            <w:sz w:val="20"/>
            <w:szCs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595959" w:themeColor="text1" w:themeTint="A6"/>
        <w:sz w:val="19"/>
        <w:szCs w:val="19"/>
      </w:rPr>
      <w:id w:val="167298235"/>
      <w:docPartObj>
        <w:docPartGallery w:val="Page Numbers (Top of Page)"/>
        <w:docPartUnique/>
      </w:docPartObj>
    </w:sdtPr>
    <w:sdtEndPr/>
    <w:sdtContent>
      <w:p w14:paraId="5918F08D" w14:textId="77777777" w:rsidR="005B0BBE" w:rsidRDefault="00311EE0" w:rsidP="005B0BBE">
        <w:pPr>
          <w:pStyle w:val="Header"/>
          <w:spacing w:after="500" w:line="276" w:lineRule="auto"/>
          <w:jc w:val="right"/>
          <w:rPr>
            <w:color w:val="595959" w:themeColor="text1" w:themeTint="A6"/>
            <w:sz w:val="19"/>
            <w:szCs w:val="19"/>
          </w:rPr>
        </w:pPr>
        <w:r>
          <w:rPr>
            <w:color w:val="595959" w:themeColor="text1" w:themeTint="A6"/>
            <w:sz w:val="19"/>
            <w:szCs w:val="19"/>
            <w:lang w:val="cy-GB"/>
          </w:rPr>
          <w:t>Tystiolaeth Ddemograffig Sir Gaerfyrddin</w:t>
        </w:r>
        <w:r>
          <w:ptab w:relativeTo="margin" w:alignment="right" w:leader="none"/>
        </w:r>
        <w:r w:rsidRPr="003134C6">
          <w:rPr>
            <w:color w:val="595959" w:themeColor="text1" w:themeTint="A6"/>
            <w:sz w:val="19"/>
            <w:szCs w:val="19"/>
          </w:rPr>
          <w:fldChar w:fldCharType="begin"/>
        </w:r>
        <w:r w:rsidRPr="003134C6">
          <w:rPr>
            <w:color w:val="595959" w:themeColor="text1" w:themeTint="A6"/>
            <w:sz w:val="19"/>
            <w:szCs w:val="19"/>
          </w:rPr>
          <w:instrText>PAGE   \* MERGEFORMAT</w:instrText>
        </w:r>
        <w:r w:rsidRPr="003134C6">
          <w:rPr>
            <w:color w:val="595959" w:themeColor="text1" w:themeTint="A6"/>
            <w:sz w:val="19"/>
            <w:szCs w:val="19"/>
          </w:rPr>
          <w:fldChar w:fldCharType="separate"/>
        </w:r>
        <w:r>
          <w:rPr>
            <w:color w:val="595959" w:themeColor="text1" w:themeTint="A6"/>
            <w:sz w:val="19"/>
            <w:szCs w:val="19"/>
          </w:rPr>
          <w:t>2</w:t>
        </w:r>
        <w:r w:rsidRPr="003134C6">
          <w:rPr>
            <w:color w:val="595959" w:themeColor="text1" w:themeTint="A6"/>
            <w:sz w:val="19"/>
            <w:szCs w:val="19"/>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8F08F" w14:textId="77777777" w:rsidR="00312427" w:rsidRPr="0037672D" w:rsidRDefault="00312427" w:rsidP="0037672D">
    <w:pPr>
      <w:pStyle w:val="Header"/>
      <w:pBdr>
        <w:bottom w:val="single" w:sz="4" w:space="1" w:color="52A3CB"/>
      </w:pBdr>
      <w:spacing w:before="300" w:after="400" w:line="276" w:lineRule="auto"/>
      <w:jc w:val="right"/>
      <w:rPr>
        <w:rFonts w:ascii="Gill Sans MT" w:hAnsi="Gill Sans MT"/>
        <w:color w:val="52A3CB"/>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595959" w:themeColor="text1" w:themeTint="A6"/>
        <w:sz w:val="19"/>
        <w:szCs w:val="19"/>
      </w:rPr>
      <w:id w:val="-2106486953"/>
      <w:docPartObj>
        <w:docPartGallery w:val="Page Numbers (Top of Page)"/>
        <w:docPartUnique/>
      </w:docPartObj>
    </w:sdtPr>
    <w:sdtEndPr/>
    <w:sdtContent>
      <w:p w14:paraId="5918F091" w14:textId="77777777" w:rsidR="00D557FE" w:rsidRPr="003134C6" w:rsidRDefault="00311EE0" w:rsidP="003134C6">
        <w:pPr>
          <w:pStyle w:val="Header"/>
          <w:spacing w:after="500" w:line="276" w:lineRule="auto"/>
          <w:jc w:val="right"/>
          <w:rPr>
            <w:color w:val="595959" w:themeColor="text1" w:themeTint="A6"/>
            <w:sz w:val="19"/>
            <w:szCs w:val="19"/>
          </w:rPr>
        </w:pPr>
        <w:r>
          <w:rPr>
            <w:color w:val="595959" w:themeColor="text1" w:themeTint="A6"/>
            <w:sz w:val="19"/>
            <w:szCs w:val="19"/>
            <w:lang w:val="cy-GB"/>
          </w:rPr>
          <w:t>Tystiolaeth Ddemograffig Sir Gaerfyrddin</w:t>
        </w:r>
        <w:r>
          <w:ptab w:relativeTo="margin" w:alignment="right" w:leader="none"/>
        </w:r>
        <w:r w:rsidRPr="003134C6">
          <w:rPr>
            <w:color w:val="595959" w:themeColor="text1" w:themeTint="A6"/>
            <w:sz w:val="19"/>
            <w:szCs w:val="19"/>
          </w:rPr>
          <w:fldChar w:fldCharType="begin"/>
        </w:r>
        <w:r w:rsidRPr="003134C6">
          <w:rPr>
            <w:color w:val="595959" w:themeColor="text1" w:themeTint="A6"/>
            <w:sz w:val="19"/>
            <w:szCs w:val="19"/>
          </w:rPr>
          <w:instrText>PAGE   \* MERGEFORMAT</w:instrText>
        </w:r>
        <w:r w:rsidRPr="003134C6">
          <w:rPr>
            <w:color w:val="595959" w:themeColor="text1" w:themeTint="A6"/>
            <w:sz w:val="19"/>
            <w:szCs w:val="19"/>
          </w:rPr>
          <w:fldChar w:fldCharType="separate"/>
        </w:r>
        <w:r w:rsidRPr="003134C6">
          <w:rPr>
            <w:color w:val="595959" w:themeColor="text1" w:themeTint="A6"/>
            <w:sz w:val="19"/>
            <w:szCs w:val="19"/>
          </w:rPr>
          <w:t>2</w:t>
        </w:r>
        <w:r w:rsidRPr="003134C6">
          <w:rPr>
            <w:color w:val="595959" w:themeColor="text1" w:themeTint="A6"/>
            <w:sz w:val="19"/>
            <w:szCs w:val="19"/>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8F092" w14:textId="77777777" w:rsidR="00F06713" w:rsidRPr="00192E85" w:rsidRDefault="00F06713" w:rsidP="00F06713">
    <w:pPr>
      <w:pStyle w:val="Header"/>
      <w:spacing w:before="300" w:after="400" w:line="276" w:lineRule="auto"/>
      <w:jc w:val="right"/>
      <w:rPr>
        <w:rFonts w:ascii="Gill Sans MT" w:hAnsi="Gill Sans MT"/>
        <w:color w:val="52A3C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87515"/>
    <w:multiLevelType w:val="multilevel"/>
    <w:tmpl w:val="1BE8EC58"/>
    <w:styleLink w:val="Style2"/>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771910"/>
    <w:multiLevelType w:val="hybridMultilevel"/>
    <w:tmpl w:val="70D883FC"/>
    <w:lvl w:ilvl="0" w:tplc="65E68516">
      <w:start w:val="1"/>
      <w:numFmt w:val="decimal"/>
      <w:pStyle w:val="ExecSummaryText"/>
      <w:lvlText w:val="E.%1"/>
      <w:lvlJc w:val="left"/>
      <w:pPr>
        <w:ind w:left="360" w:hanging="360"/>
      </w:pPr>
      <w:rPr>
        <w:rFonts w:hint="default"/>
        <w:color w:val="7F7F7F" w:themeColor="text1" w:themeTint="80"/>
        <w:sz w:val="18"/>
      </w:rPr>
    </w:lvl>
    <w:lvl w:ilvl="1" w:tplc="0FAC75A8" w:tentative="1">
      <w:start w:val="1"/>
      <w:numFmt w:val="lowerLetter"/>
      <w:lvlText w:val="%2."/>
      <w:lvlJc w:val="left"/>
      <w:pPr>
        <w:ind w:left="1440" w:hanging="360"/>
      </w:pPr>
    </w:lvl>
    <w:lvl w:ilvl="2" w:tplc="1C68447C" w:tentative="1">
      <w:start w:val="1"/>
      <w:numFmt w:val="lowerRoman"/>
      <w:lvlText w:val="%3."/>
      <w:lvlJc w:val="right"/>
      <w:pPr>
        <w:ind w:left="2160" w:hanging="180"/>
      </w:pPr>
    </w:lvl>
    <w:lvl w:ilvl="3" w:tplc="C5C0E458" w:tentative="1">
      <w:start w:val="1"/>
      <w:numFmt w:val="decimal"/>
      <w:lvlText w:val="%4."/>
      <w:lvlJc w:val="left"/>
      <w:pPr>
        <w:ind w:left="2880" w:hanging="360"/>
      </w:pPr>
    </w:lvl>
    <w:lvl w:ilvl="4" w:tplc="82F2F188" w:tentative="1">
      <w:start w:val="1"/>
      <w:numFmt w:val="lowerLetter"/>
      <w:lvlText w:val="%5."/>
      <w:lvlJc w:val="left"/>
      <w:pPr>
        <w:ind w:left="3600" w:hanging="360"/>
      </w:pPr>
    </w:lvl>
    <w:lvl w:ilvl="5" w:tplc="72BAE878" w:tentative="1">
      <w:start w:val="1"/>
      <w:numFmt w:val="lowerRoman"/>
      <w:lvlText w:val="%6."/>
      <w:lvlJc w:val="right"/>
      <w:pPr>
        <w:ind w:left="4320" w:hanging="180"/>
      </w:pPr>
    </w:lvl>
    <w:lvl w:ilvl="6" w:tplc="D6F64594" w:tentative="1">
      <w:start w:val="1"/>
      <w:numFmt w:val="decimal"/>
      <w:lvlText w:val="%7."/>
      <w:lvlJc w:val="left"/>
      <w:pPr>
        <w:ind w:left="5040" w:hanging="360"/>
      </w:pPr>
    </w:lvl>
    <w:lvl w:ilvl="7" w:tplc="D07CE5FA" w:tentative="1">
      <w:start w:val="1"/>
      <w:numFmt w:val="lowerLetter"/>
      <w:lvlText w:val="%8."/>
      <w:lvlJc w:val="left"/>
      <w:pPr>
        <w:ind w:left="5760" w:hanging="360"/>
      </w:pPr>
    </w:lvl>
    <w:lvl w:ilvl="8" w:tplc="3D42756E" w:tentative="1">
      <w:start w:val="1"/>
      <w:numFmt w:val="lowerRoman"/>
      <w:lvlText w:val="%9."/>
      <w:lvlJc w:val="right"/>
      <w:pPr>
        <w:ind w:left="6480" w:hanging="180"/>
      </w:pPr>
    </w:lvl>
  </w:abstractNum>
  <w:abstractNum w:abstractNumId="2" w15:restartNumberingAfterBreak="0">
    <w:nsid w:val="087366F4"/>
    <w:multiLevelType w:val="multilevel"/>
    <w:tmpl w:val="CD90CB6A"/>
    <w:numStyleLink w:val="Style1"/>
  </w:abstractNum>
  <w:abstractNum w:abstractNumId="3" w15:restartNumberingAfterBreak="0">
    <w:nsid w:val="0F9F6AA8"/>
    <w:multiLevelType w:val="multilevel"/>
    <w:tmpl w:val="602AA9DA"/>
    <w:lvl w:ilvl="0">
      <w:start w:val="1"/>
      <w:numFmt w:val="decimal"/>
      <w:lvlText w:val="%1"/>
      <w:lvlJc w:val="left"/>
      <w:pPr>
        <w:ind w:left="360" w:hanging="360"/>
      </w:pPr>
      <w:rPr>
        <w:rFonts w:hint="default"/>
        <w:color w:val="52A3CB"/>
      </w:rPr>
    </w:lvl>
    <w:lvl w:ilvl="1">
      <w:start w:val="1"/>
      <w:numFmt w:val="decimal"/>
      <w:lvlText w:val="%1.%2"/>
      <w:lvlJc w:val="left"/>
      <w:pPr>
        <w:ind w:left="792" w:hanging="792"/>
      </w:pPr>
      <w:rPr>
        <w:rFonts w:hint="default"/>
        <w:color w:val="A6A6A6" w:themeColor="background1" w:themeShade="A6"/>
        <w:sz w:val="18"/>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7AE3005"/>
    <w:multiLevelType w:val="hybridMultilevel"/>
    <w:tmpl w:val="CE7E74EE"/>
    <w:lvl w:ilvl="0" w:tplc="A8729272">
      <w:start w:val="1"/>
      <w:numFmt w:val="decimal"/>
      <w:lvlText w:val="E.%1"/>
      <w:lvlJc w:val="left"/>
      <w:pPr>
        <w:ind w:left="720" w:hanging="360"/>
      </w:pPr>
      <w:rPr>
        <w:rFonts w:hint="default"/>
        <w:color w:val="7F7F7F" w:themeColor="text1" w:themeTint="80"/>
        <w:sz w:val="18"/>
      </w:rPr>
    </w:lvl>
    <w:lvl w:ilvl="1" w:tplc="B6DA74BC">
      <w:start w:val="1"/>
      <w:numFmt w:val="lowerLetter"/>
      <w:lvlText w:val="%2."/>
      <w:lvlJc w:val="left"/>
      <w:pPr>
        <w:ind w:left="1440" w:hanging="360"/>
      </w:pPr>
    </w:lvl>
    <w:lvl w:ilvl="2" w:tplc="F35A8010" w:tentative="1">
      <w:start w:val="1"/>
      <w:numFmt w:val="lowerRoman"/>
      <w:lvlText w:val="%3."/>
      <w:lvlJc w:val="right"/>
      <w:pPr>
        <w:ind w:left="2160" w:hanging="180"/>
      </w:pPr>
    </w:lvl>
    <w:lvl w:ilvl="3" w:tplc="7ACA1BFE" w:tentative="1">
      <w:start w:val="1"/>
      <w:numFmt w:val="decimal"/>
      <w:lvlText w:val="%4."/>
      <w:lvlJc w:val="left"/>
      <w:pPr>
        <w:ind w:left="2880" w:hanging="360"/>
      </w:pPr>
    </w:lvl>
    <w:lvl w:ilvl="4" w:tplc="30F6D71C" w:tentative="1">
      <w:start w:val="1"/>
      <w:numFmt w:val="lowerLetter"/>
      <w:lvlText w:val="%5."/>
      <w:lvlJc w:val="left"/>
      <w:pPr>
        <w:ind w:left="3600" w:hanging="360"/>
      </w:pPr>
    </w:lvl>
    <w:lvl w:ilvl="5" w:tplc="CF5A6D9E" w:tentative="1">
      <w:start w:val="1"/>
      <w:numFmt w:val="lowerRoman"/>
      <w:lvlText w:val="%6."/>
      <w:lvlJc w:val="right"/>
      <w:pPr>
        <w:ind w:left="4320" w:hanging="180"/>
      </w:pPr>
    </w:lvl>
    <w:lvl w:ilvl="6" w:tplc="E168CF04" w:tentative="1">
      <w:start w:val="1"/>
      <w:numFmt w:val="decimal"/>
      <w:lvlText w:val="%7."/>
      <w:lvlJc w:val="left"/>
      <w:pPr>
        <w:ind w:left="5040" w:hanging="360"/>
      </w:pPr>
    </w:lvl>
    <w:lvl w:ilvl="7" w:tplc="855229FE" w:tentative="1">
      <w:start w:val="1"/>
      <w:numFmt w:val="lowerLetter"/>
      <w:lvlText w:val="%8."/>
      <w:lvlJc w:val="left"/>
      <w:pPr>
        <w:ind w:left="5760" w:hanging="360"/>
      </w:pPr>
    </w:lvl>
    <w:lvl w:ilvl="8" w:tplc="838270E2" w:tentative="1">
      <w:start w:val="1"/>
      <w:numFmt w:val="lowerRoman"/>
      <w:lvlText w:val="%9."/>
      <w:lvlJc w:val="right"/>
      <w:pPr>
        <w:ind w:left="6480" w:hanging="180"/>
      </w:pPr>
    </w:lvl>
  </w:abstractNum>
  <w:abstractNum w:abstractNumId="5" w15:restartNumberingAfterBreak="0">
    <w:nsid w:val="21171D89"/>
    <w:multiLevelType w:val="multilevel"/>
    <w:tmpl w:val="12129C20"/>
    <w:lvl w:ilvl="0">
      <w:start w:val="1"/>
      <w:numFmt w:val="decimal"/>
      <w:pStyle w:val="Heading1"/>
      <w:lvlText w:val="%1"/>
      <w:lvlJc w:val="left"/>
      <w:pPr>
        <w:ind w:left="360" w:hanging="360"/>
      </w:pPr>
      <w:rPr>
        <w:rFonts w:hint="default"/>
        <w:color w:val="52A3CB"/>
      </w:rPr>
    </w:lvl>
    <w:lvl w:ilvl="1">
      <w:start w:val="1"/>
      <w:numFmt w:val="decimal"/>
      <w:pStyle w:val="ListParagraph"/>
      <w:lvlText w:val="%1.%2"/>
      <w:lvlJc w:val="left"/>
      <w:pPr>
        <w:ind w:left="792" w:hanging="792"/>
      </w:pPr>
      <w:rPr>
        <w:rFonts w:hint="default"/>
        <w:b w:val="0"/>
        <w:bCs w:val="0"/>
        <w:color w:val="A6A6A6" w:themeColor="background1" w:themeShade="A6"/>
        <w:sz w:val="18"/>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AA1744B"/>
    <w:multiLevelType w:val="multilevel"/>
    <w:tmpl w:val="1BE8EC58"/>
    <w:numStyleLink w:val="Style2"/>
  </w:abstractNum>
  <w:abstractNum w:abstractNumId="7" w15:restartNumberingAfterBreak="0">
    <w:nsid w:val="4A696A1F"/>
    <w:multiLevelType w:val="multilevel"/>
    <w:tmpl w:val="CD90CB6A"/>
    <w:styleLink w:val="Style1"/>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8" w15:restartNumberingAfterBreak="0">
    <w:nsid w:val="4C6341F5"/>
    <w:multiLevelType w:val="multilevel"/>
    <w:tmpl w:val="994443F0"/>
    <w:lvl w:ilvl="0">
      <w:start w:val="1"/>
      <w:numFmt w:val="upperLetter"/>
      <w:pStyle w:val="AppendixHeader"/>
      <w:lvlText w:val="APPENDIX %1"/>
      <w:lvlJc w:val="left"/>
      <w:pPr>
        <w:ind w:left="360" w:hanging="360"/>
      </w:pPr>
      <w:rPr>
        <w:rFonts w:ascii="Gill Sans MT" w:hAnsi="Gill Sans MT" w:hint="default"/>
        <w:color w:val="52A3CB"/>
        <w:spacing w:val="20"/>
        <w:sz w:val="36"/>
        <w:szCs w:val="36"/>
      </w:rPr>
    </w:lvl>
    <w:lvl w:ilvl="1">
      <w:start w:val="1"/>
      <w:numFmt w:val="decimal"/>
      <w:pStyle w:val="AppendixText"/>
      <w:lvlText w:val="%1.%2"/>
      <w:lvlJc w:val="left"/>
      <w:pPr>
        <w:ind w:left="1440" w:hanging="360"/>
      </w:pPr>
      <w:rPr>
        <w:rFonts w:hint="default"/>
        <w:color w:val="A6A6A6" w:themeColor="background1" w:themeShade="A6"/>
        <w:sz w:val="18"/>
        <w:szCs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3491058"/>
    <w:multiLevelType w:val="multilevel"/>
    <w:tmpl w:val="BA003880"/>
    <w:lvl w:ilvl="0">
      <w:start w:val="1"/>
      <w:numFmt w:val="upperLetter"/>
      <w:lvlText w:val="Appendix %1"/>
      <w:lvlJc w:val="left"/>
      <w:pPr>
        <w:ind w:left="360" w:hanging="360"/>
      </w:pPr>
      <w:rPr>
        <w:rFonts w:hint="default"/>
        <w:b w:val="0"/>
        <w:bCs w:val="0"/>
        <w:i w:val="0"/>
        <w:iCs w:val="0"/>
        <w:caps w:val="0"/>
        <w:smallCaps w:val="0"/>
        <w:strike w:val="0"/>
        <w:dstrike w:val="0"/>
        <w:noProof w:val="0"/>
        <w:vanish w:val="0"/>
        <w:color w:val="79A3E1"/>
        <w:spacing w:val="0"/>
        <w:kern w:val="0"/>
        <w:position w:val="0"/>
        <w:sz w:val="44"/>
        <w:szCs w:val="52"/>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bullet"/>
      <w:pStyle w:val="BulletList"/>
      <w:lvlText w:val=""/>
      <w:lvlJc w:val="left"/>
      <w:pPr>
        <w:ind w:left="851" w:hanging="284"/>
      </w:pPr>
      <w:rPr>
        <w:rFonts w:ascii="Symbol" w:hAnsi="Symbol" w:hint="default"/>
        <w:color w:val="52A3CB"/>
        <w:sz w:val="18"/>
        <w:szCs w:val="18"/>
      </w:rPr>
    </w:lvl>
    <w:lvl w:ilvl="2">
      <w:start w:val="1"/>
      <w:numFmt w:val="lowerRoman"/>
      <w:lvlText w:val="%3."/>
      <w:lvlJc w:val="right"/>
      <w:pPr>
        <w:ind w:left="4996" w:hanging="180"/>
      </w:pPr>
      <w:rPr>
        <w:rFonts w:hint="default"/>
      </w:rPr>
    </w:lvl>
    <w:lvl w:ilvl="3">
      <w:start w:val="1"/>
      <w:numFmt w:val="decimal"/>
      <w:lvlText w:val="%4."/>
      <w:lvlJc w:val="left"/>
      <w:pPr>
        <w:ind w:left="5716" w:hanging="360"/>
      </w:pPr>
      <w:rPr>
        <w:rFonts w:hint="default"/>
      </w:rPr>
    </w:lvl>
    <w:lvl w:ilvl="4">
      <w:start w:val="1"/>
      <w:numFmt w:val="lowerLetter"/>
      <w:lvlText w:val="%5."/>
      <w:lvlJc w:val="left"/>
      <w:pPr>
        <w:ind w:left="6436" w:hanging="360"/>
      </w:pPr>
      <w:rPr>
        <w:rFonts w:hint="default"/>
      </w:rPr>
    </w:lvl>
    <w:lvl w:ilvl="5">
      <w:start w:val="1"/>
      <w:numFmt w:val="lowerRoman"/>
      <w:lvlText w:val="%6."/>
      <w:lvlJc w:val="right"/>
      <w:pPr>
        <w:ind w:left="7156" w:hanging="180"/>
      </w:pPr>
      <w:rPr>
        <w:rFonts w:hint="default"/>
      </w:rPr>
    </w:lvl>
    <w:lvl w:ilvl="6">
      <w:start w:val="1"/>
      <w:numFmt w:val="decimal"/>
      <w:lvlText w:val="%7."/>
      <w:lvlJc w:val="left"/>
      <w:pPr>
        <w:ind w:left="7876" w:hanging="360"/>
      </w:pPr>
      <w:rPr>
        <w:rFonts w:hint="default"/>
      </w:rPr>
    </w:lvl>
    <w:lvl w:ilvl="7">
      <w:start w:val="1"/>
      <w:numFmt w:val="lowerLetter"/>
      <w:lvlText w:val="%8."/>
      <w:lvlJc w:val="left"/>
      <w:pPr>
        <w:ind w:left="8596" w:hanging="360"/>
      </w:pPr>
      <w:rPr>
        <w:rFonts w:hint="default"/>
      </w:rPr>
    </w:lvl>
    <w:lvl w:ilvl="8">
      <w:start w:val="1"/>
      <w:numFmt w:val="lowerRoman"/>
      <w:lvlText w:val="%9."/>
      <w:lvlJc w:val="right"/>
      <w:pPr>
        <w:ind w:left="9316" w:hanging="180"/>
      </w:pPr>
      <w:rPr>
        <w:rFonts w:hint="default"/>
      </w:rPr>
    </w:lvl>
  </w:abstractNum>
  <w:num w:numId="1" w16cid:durableId="675813346">
    <w:abstractNumId w:val="5"/>
  </w:num>
  <w:num w:numId="2" w16cid:durableId="1780252214">
    <w:abstractNumId w:val="7"/>
  </w:num>
  <w:num w:numId="3" w16cid:durableId="616106474">
    <w:abstractNumId w:val="2"/>
  </w:num>
  <w:num w:numId="4" w16cid:durableId="974336662">
    <w:abstractNumId w:val="0"/>
  </w:num>
  <w:num w:numId="5" w16cid:durableId="710156753">
    <w:abstractNumId w:val="6"/>
  </w:num>
  <w:num w:numId="6" w16cid:durableId="1922836485">
    <w:abstractNumId w:val="3"/>
  </w:num>
  <w:num w:numId="7" w16cid:durableId="951788920">
    <w:abstractNumId w:val="1"/>
  </w:num>
  <w:num w:numId="8" w16cid:durableId="2024630773">
    <w:abstractNumId w:val="8"/>
  </w:num>
  <w:num w:numId="9" w16cid:durableId="103309282">
    <w:abstractNumId w:val="4"/>
  </w:num>
  <w:num w:numId="10" w16cid:durableId="97793512">
    <w:abstractNumId w:val="9"/>
  </w:num>
  <w:num w:numId="11" w16cid:durableId="1985147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4F9"/>
    <w:rsid w:val="000002A0"/>
    <w:rsid w:val="000003B8"/>
    <w:rsid w:val="0000210E"/>
    <w:rsid w:val="00002385"/>
    <w:rsid w:val="000043D8"/>
    <w:rsid w:val="0000471F"/>
    <w:rsid w:val="00005F9E"/>
    <w:rsid w:val="00010B76"/>
    <w:rsid w:val="00011F65"/>
    <w:rsid w:val="00014428"/>
    <w:rsid w:val="0001676A"/>
    <w:rsid w:val="00020CED"/>
    <w:rsid w:val="000302F6"/>
    <w:rsid w:val="00030BFA"/>
    <w:rsid w:val="000323FC"/>
    <w:rsid w:val="00033758"/>
    <w:rsid w:val="00034497"/>
    <w:rsid w:val="000346AC"/>
    <w:rsid w:val="0003670F"/>
    <w:rsid w:val="00040042"/>
    <w:rsid w:val="000413A3"/>
    <w:rsid w:val="000419BB"/>
    <w:rsid w:val="00045573"/>
    <w:rsid w:val="00045ECD"/>
    <w:rsid w:val="00055163"/>
    <w:rsid w:val="00056F10"/>
    <w:rsid w:val="00057B6A"/>
    <w:rsid w:val="0006708A"/>
    <w:rsid w:val="000676DA"/>
    <w:rsid w:val="000713B6"/>
    <w:rsid w:val="000723AB"/>
    <w:rsid w:val="0007267D"/>
    <w:rsid w:val="00073CCF"/>
    <w:rsid w:val="0007781F"/>
    <w:rsid w:val="00080134"/>
    <w:rsid w:val="00090627"/>
    <w:rsid w:val="00094004"/>
    <w:rsid w:val="00094695"/>
    <w:rsid w:val="000A18D6"/>
    <w:rsid w:val="000A5D7C"/>
    <w:rsid w:val="000A729E"/>
    <w:rsid w:val="000B49FE"/>
    <w:rsid w:val="000B5302"/>
    <w:rsid w:val="000B67C2"/>
    <w:rsid w:val="000B7DF7"/>
    <w:rsid w:val="000C02DB"/>
    <w:rsid w:val="000C0526"/>
    <w:rsid w:val="000C148B"/>
    <w:rsid w:val="000C5D70"/>
    <w:rsid w:val="000D0966"/>
    <w:rsid w:val="000D1B47"/>
    <w:rsid w:val="000D1CF0"/>
    <w:rsid w:val="000D2D13"/>
    <w:rsid w:val="000D39AA"/>
    <w:rsid w:val="000D3BC8"/>
    <w:rsid w:val="000D7BC9"/>
    <w:rsid w:val="000E669A"/>
    <w:rsid w:val="000F0F3A"/>
    <w:rsid w:val="000F1A62"/>
    <w:rsid w:val="000F7259"/>
    <w:rsid w:val="001031B6"/>
    <w:rsid w:val="00103EF2"/>
    <w:rsid w:val="00104AAC"/>
    <w:rsid w:val="00104ECB"/>
    <w:rsid w:val="00112BB3"/>
    <w:rsid w:val="001136F6"/>
    <w:rsid w:val="00113981"/>
    <w:rsid w:val="0012306A"/>
    <w:rsid w:val="001245B5"/>
    <w:rsid w:val="0012475A"/>
    <w:rsid w:val="00125A03"/>
    <w:rsid w:val="001319EB"/>
    <w:rsid w:val="00131DB0"/>
    <w:rsid w:val="00135731"/>
    <w:rsid w:val="00151D5B"/>
    <w:rsid w:val="001548DA"/>
    <w:rsid w:val="0016135D"/>
    <w:rsid w:val="00162DAE"/>
    <w:rsid w:val="0016377E"/>
    <w:rsid w:val="00165E6A"/>
    <w:rsid w:val="001675BA"/>
    <w:rsid w:val="001701D9"/>
    <w:rsid w:val="001708EC"/>
    <w:rsid w:val="0017203D"/>
    <w:rsid w:val="00175EDE"/>
    <w:rsid w:val="001777CF"/>
    <w:rsid w:val="00177A84"/>
    <w:rsid w:val="00185CB3"/>
    <w:rsid w:val="0018669F"/>
    <w:rsid w:val="00187B28"/>
    <w:rsid w:val="0019061D"/>
    <w:rsid w:val="00192E65"/>
    <w:rsid w:val="00192E85"/>
    <w:rsid w:val="00193014"/>
    <w:rsid w:val="001950CF"/>
    <w:rsid w:val="0019651E"/>
    <w:rsid w:val="00196D1B"/>
    <w:rsid w:val="001A2D2A"/>
    <w:rsid w:val="001A4747"/>
    <w:rsid w:val="001A6AAF"/>
    <w:rsid w:val="001A7251"/>
    <w:rsid w:val="001B0F41"/>
    <w:rsid w:val="001B1452"/>
    <w:rsid w:val="001B3E9E"/>
    <w:rsid w:val="001B4549"/>
    <w:rsid w:val="001B491B"/>
    <w:rsid w:val="001B4C21"/>
    <w:rsid w:val="001B6E9C"/>
    <w:rsid w:val="001C0900"/>
    <w:rsid w:val="001C3512"/>
    <w:rsid w:val="001C70AC"/>
    <w:rsid w:val="001C74F9"/>
    <w:rsid w:val="001C78D4"/>
    <w:rsid w:val="001D1601"/>
    <w:rsid w:val="001D6092"/>
    <w:rsid w:val="001D6DB4"/>
    <w:rsid w:val="001E41D8"/>
    <w:rsid w:val="001E466E"/>
    <w:rsid w:val="001E6BEB"/>
    <w:rsid w:val="001F0F70"/>
    <w:rsid w:val="001F67D3"/>
    <w:rsid w:val="001F70C2"/>
    <w:rsid w:val="0020098A"/>
    <w:rsid w:val="002019B3"/>
    <w:rsid w:val="0020305E"/>
    <w:rsid w:val="00203CAC"/>
    <w:rsid w:val="002057E6"/>
    <w:rsid w:val="00206620"/>
    <w:rsid w:val="0020749F"/>
    <w:rsid w:val="002102CF"/>
    <w:rsid w:val="00217C73"/>
    <w:rsid w:val="002200A3"/>
    <w:rsid w:val="00221F64"/>
    <w:rsid w:val="00222245"/>
    <w:rsid w:val="002229AD"/>
    <w:rsid w:val="002242AC"/>
    <w:rsid w:val="002265F9"/>
    <w:rsid w:val="00231F5D"/>
    <w:rsid w:val="0023282A"/>
    <w:rsid w:val="00233882"/>
    <w:rsid w:val="0023460E"/>
    <w:rsid w:val="00244A91"/>
    <w:rsid w:val="00251078"/>
    <w:rsid w:val="00257828"/>
    <w:rsid w:val="00261348"/>
    <w:rsid w:val="002618E5"/>
    <w:rsid w:val="0026403D"/>
    <w:rsid w:val="002644CA"/>
    <w:rsid w:val="00264EC7"/>
    <w:rsid w:val="002674FC"/>
    <w:rsid w:val="002700D3"/>
    <w:rsid w:val="00270BD6"/>
    <w:rsid w:val="00270DDC"/>
    <w:rsid w:val="00273562"/>
    <w:rsid w:val="00276FE5"/>
    <w:rsid w:val="00280A51"/>
    <w:rsid w:val="00281736"/>
    <w:rsid w:val="002A3B8B"/>
    <w:rsid w:val="002A4FC5"/>
    <w:rsid w:val="002A69FD"/>
    <w:rsid w:val="002A7C9B"/>
    <w:rsid w:val="002B07FF"/>
    <w:rsid w:val="002B3ABF"/>
    <w:rsid w:val="002B4047"/>
    <w:rsid w:val="002B5CDF"/>
    <w:rsid w:val="002C143C"/>
    <w:rsid w:val="002C2877"/>
    <w:rsid w:val="002C3FC9"/>
    <w:rsid w:val="002C5339"/>
    <w:rsid w:val="002D175B"/>
    <w:rsid w:val="002D5585"/>
    <w:rsid w:val="002D740D"/>
    <w:rsid w:val="002D74E4"/>
    <w:rsid w:val="002D7806"/>
    <w:rsid w:val="002E6C72"/>
    <w:rsid w:val="002E6C81"/>
    <w:rsid w:val="002F316C"/>
    <w:rsid w:val="002F4257"/>
    <w:rsid w:val="002F759B"/>
    <w:rsid w:val="003037C3"/>
    <w:rsid w:val="0030568D"/>
    <w:rsid w:val="00310D8C"/>
    <w:rsid w:val="00310E35"/>
    <w:rsid w:val="00310F17"/>
    <w:rsid w:val="00311EE0"/>
    <w:rsid w:val="00312427"/>
    <w:rsid w:val="003134C6"/>
    <w:rsid w:val="00313AE3"/>
    <w:rsid w:val="00315CE6"/>
    <w:rsid w:val="00316865"/>
    <w:rsid w:val="00316E78"/>
    <w:rsid w:val="00317024"/>
    <w:rsid w:val="003236C4"/>
    <w:rsid w:val="00325256"/>
    <w:rsid w:val="00327F5D"/>
    <w:rsid w:val="003370FC"/>
    <w:rsid w:val="00344CF7"/>
    <w:rsid w:val="00346165"/>
    <w:rsid w:val="00351D36"/>
    <w:rsid w:val="0035255C"/>
    <w:rsid w:val="00353E9E"/>
    <w:rsid w:val="003600AD"/>
    <w:rsid w:val="00361D0F"/>
    <w:rsid w:val="003634F6"/>
    <w:rsid w:val="00364937"/>
    <w:rsid w:val="00365822"/>
    <w:rsid w:val="00365A43"/>
    <w:rsid w:val="00366235"/>
    <w:rsid w:val="00371023"/>
    <w:rsid w:val="00371FA6"/>
    <w:rsid w:val="003756C5"/>
    <w:rsid w:val="0037672D"/>
    <w:rsid w:val="003774B1"/>
    <w:rsid w:val="00382C63"/>
    <w:rsid w:val="0038462B"/>
    <w:rsid w:val="00385238"/>
    <w:rsid w:val="003857D1"/>
    <w:rsid w:val="00386884"/>
    <w:rsid w:val="00391257"/>
    <w:rsid w:val="0039203E"/>
    <w:rsid w:val="00393AD2"/>
    <w:rsid w:val="00396D83"/>
    <w:rsid w:val="003970E7"/>
    <w:rsid w:val="003A0464"/>
    <w:rsid w:val="003A087F"/>
    <w:rsid w:val="003A2175"/>
    <w:rsid w:val="003A65CD"/>
    <w:rsid w:val="003A669C"/>
    <w:rsid w:val="003B13B8"/>
    <w:rsid w:val="003B1A4C"/>
    <w:rsid w:val="003B7E41"/>
    <w:rsid w:val="003C0591"/>
    <w:rsid w:val="003C20AD"/>
    <w:rsid w:val="003C7DE9"/>
    <w:rsid w:val="003D0862"/>
    <w:rsid w:val="003D0CD6"/>
    <w:rsid w:val="003D13E8"/>
    <w:rsid w:val="003D4F21"/>
    <w:rsid w:val="003D50A0"/>
    <w:rsid w:val="003D54A8"/>
    <w:rsid w:val="003D6B4B"/>
    <w:rsid w:val="003E010C"/>
    <w:rsid w:val="003E2612"/>
    <w:rsid w:val="003E4A42"/>
    <w:rsid w:val="003E65FA"/>
    <w:rsid w:val="003F1CB6"/>
    <w:rsid w:val="003F399F"/>
    <w:rsid w:val="003F3D5C"/>
    <w:rsid w:val="003F439F"/>
    <w:rsid w:val="003F4A94"/>
    <w:rsid w:val="003F64D2"/>
    <w:rsid w:val="003F6B17"/>
    <w:rsid w:val="00403932"/>
    <w:rsid w:val="00404268"/>
    <w:rsid w:val="004051A8"/>
    <w:rsid w:val="004055C4"/>
    <w:rsid w:val="004055D8"/>
    <w:rsid w:val="00406196"/>
    <w:rsid w:val="004117BC"/>
    <w:rsid w:val="004155FC"/>
    <w:rsid w:val="00416B03"/>
    <w:rsid w:val="00417C60"/>
    <w:rsid w:val="00417F97"/>
    <w:rsid w:val="00423BE7"/>
    <w:rsid w:val="0042413D"/>
    <w:rsid w:val="00425C34"/>
    <w:rsid w:val="00431FB9"/>
    <w:rsid w:val="00432F77"/>
    <w:rsid w:val="00434BE3"/>
    <w:rsid w:val="00441DCF"/>
    <w:rsid w:val="004423E3"/>
    <w:rsid w:val="00442AEC"/>
    <w:rsid w:val="00443D67"/>
    <w:rsid w:val="00444DC6"/>
    <w:rsid w:val="00446248"/>
    <w:rsid w:val="004469DA"/>
    <w:rsid w:val="00446B42"/>
    <w:rsid w:val="00447181"/>
    <w:rsid w:val="004504C4"/>
    <w:rsid w:val="0045490B"/>
    <w:rsid w:val="00460897"/>
    <w:rsid w:val="004623B1"/>
    <w:rsid w:val="00471B06"/>
    <w:rsid w:val="00472315"/>
    <w:rsid w:val="0047495B"/>
    <w:rsid w:val="00474A0D"/>
    <w:rsid w:val="0047730D"/>
    <w:rsid w:val="004837D9"/>
    <w:rsid w:val="0049301C"/>
    <w:rsid w:val="00495C84"/>
    <w:rsid w:val="00496139"/>
    <w:rsid w:val="004A2138"/>
    <w:rsid w:val="004A30EC"/>
    <w:rsid w:val="004A5174"/>
    <w:rsid w:val="004B049E"/>
    <w:rsid w:val="004B13C3"/>
    <w:rsid w:val="004B37FC"/>
    <w:rsid w:val="004B3978"/>
    <w:rsid w:val="004B62FE"/>
    <w:rsid w:val="004C1155"/>
    <w:rsid w:val="004C2CB4"/>
    <w:rsid w:val="004C3269"/>
    <w:rsid w:val="004C6614"/>
    <w:rsid w:val="004C6A2E"/>
    <w:rsid w:val="004D02D8"/>
    <w:rsid w:val="004D03F2"/>
    <w:rsid w:val="004D1C0A"/>
    <w:rsid w:val="004D316E"/>
    <w:rsid w:val="004D757E"/>
    <w:rsid w:val="004D7F06"/>
    <w:rsid w:val="004F03C1"/>
    <w:rsid w:val="004F6B44"/>
    <w:rsid w:val="00503C0C"/>
    <w:rsid w:val="005067C5"/>
    <w:rsid w:val="00506CD3"/>
    <w:rsid w:val="00507E03"/>
    <w:rsid w:val="0051247F"/>
    <w:rsid w:val="005129EC"/>
    <w:rsid w:val="0051514C"/>
    <w:rsid w:val="00521C95"/>
    <w:rsid w:val="00522670"/>
    <w:rsid w:val="005235C1"/>
    <w:rsid w:val="00523D86"/>
    <w:rsid w:val="005249AA"/>
    <w:rsid w:val="00524E26"/>
    <w:rsid w:val="00525225"/>
    <w:rsid w:val="0052758E"/>
    <w:rsid w:val="005276EA"/>
    <w:rsid w:val="00530C13"/>
    <w:rsid w:val="005319A4"/>
    <w:rsid w:val="00535E5F"/>
    <w:rsid w:val="00536FA1"/>
    <w:rsid w:val="00537099"/>
    <w:rsid w:val="00537D30"/>
    <w:rsid w:val="00540A51"/>
    <w:rsid w:val="00543C6A"/>
    <w:rsid w:val="00544ABE"/>
    <w:rsid w:val="00546B3E"/>
    <w:rsid w:val="005504D7"/>
    <w:rsid w:val="0055336D"/>
    <w:rsid w:val="00560E63"/>
    <w:rsid w:val="005610F2"/>
    <w:rsid w:val="00562C74"/>
    <w:rsid w:val="0056339C"/>
    <w:rsid w:val="005658BA"/>
    <w:rsid w:val="00566658"/>
    <w:rsid w:val="00566DAA"/>
    <w:rsid w:val="00572A58"/>
    <w:rsid w:val="00573A54"/>
    <w:rsid w:val="00573E43"/>
    <w:rsid w:val="005740F0"/>
    <w:rsid w:val="0057579E"/>
    <w:rsid w:val="00576349"/>
    <w:rsid w:val="00581424"/>
    <w:rsid w:val="00583C17"/>
    <w:rsid w:val="00585E1E"/>
    <w:rsid w:val="0059006C"/>
    <w:rsid w:val="00590A7D"/>
    <w:rsid w:val="00591094"/>
    <w:rsid w:val="00593E31"/>
    <w:rsid w:val="00595C3A"/>
    <w:rsid w:val="00596127"/>
    <w:rsid w:val="00597AF0"/>
    <w:rsid w:val="005A0FEA"/>
    <w:rsid w:val="005A1B7D"/>
    <w:rsid w:val="005A502A"/>
    <w:rsid w:val="005A52A7"/>
    <w:rsid w:val="005A59ED"/>
    <w:rsid w:val="005B0BBE"/>
    <w:rsid w:val="005B0EB4"/>
    <w:rsid w:val="005B55FC"/>
    <w:rsid w:val="005B6543"/>
    <w:rsid w:val="005B7A0A"/>
    <w:rsid w:val="005B7B1C"/>
    <w:rsid w:val="005C0F61"/>
    <w:rsid w:val="005C30D2"/>
    <w:rsid w:val="005C4CEE"/>
    <w:rsid w:val="005C6CEE"/>
    <w:rsid w:val="005C74EC"/>
    <w:rsid w:val="005D099D"/>
    <w:rsid w:val="005D308A"/>
    <w:rsid w:val="005D31A6"/>
    <w:rsid w:val="005D507F"/>
    <w:rsid w:val="005D7A98"/>
    <w:rsid w:val="005E0DE5"/>
    <w:rsid w:val="005E3BBF"/>
    <w:rsid w:val="005E4210"/>
    <w:rsid w:val="005E50FF"/>
    <w:rsid w:val="005E5692"/>
    <w:rsid w:val="005E59BA"/>
    <w:rsid w:val="005E6934"/>
    <w:rsid w:val="005E7D90"/>
    <w:rsid w:val="005F2704"/>
    <w:rsid w:val="005F2CA7"/>
    <w:rsid w:val="005F674D"/>
    <w:rsid w:val="005F6B22"/>
    <w:rsid w:val="00602082"/>
    <w:rsid w:val="0060448D"/>
    <w:rsid w:val="00610471"/>
    <w:rsid w:val="0061148E"/>
    <w:rsid w:val="00612CAB"/>
    <w:rsid w:val="006130C8"/>
    <w:rsid w:val="00623B75"/>
    <w:rsid w:val="00624E7E"/>
    <w:rsid w:val="00631826"/>
    <w:rsid w:val="006319DF"/>
    <w:rsid w:val="00631F06"/>
    <w:rsid w:val="00645B61"/>
    <w:rsid w:val="00646194"/>
    <w:rsid w:val="00647AF7"/>
    <w:rsid w:val="00650AD5"/>
    <w:rsid w:val="00651639"/>
    <w:rsid w:val="00653845"/>
    <w:rsid w:val="0065604F"/>
    <w:rsid w:val="006607C0"/>
    <w:rsid w:val="00661459"/>
    <w:rsid w:val="00662C51"/>
    <w:rsid w:val="00665C7B"/>
    <w:rsid w:val="00666287"/>
    <w:rsid w:val="00671C4B"/>
    <w:rsid w:val="00672EF5"/>
    <w:rsid w:val="00674E8C"/>
    <w:rsid w:val="00675221"/>
    <w:rsid w:val="00676C63"/>
    <w:rsid w:val="00677BDE"/>
    <w:rsid w:val="00677C13"/>
    <w:rsid w:val="00680F7C"/>
    <w:rsid w:val="006823E7"/>
    <w:rsid w:val="006846AA"/>
    <w:rsid w:val="00686C4D"/>
    <w:rsid w:val="00692016"/>
    <w:rsid w:val="006949DD"/>
    <w:rsid w:val="00694FE6"/>
    <w:rsid w:val="006969D1"/>
    <w:rsid w:val="006A031D"/>
    <w:rsid w:val="006A4D7B"/>
    <w:rsid w:val="006A5AED"/>
    <w:rsid w:val="006A7156"/>
    <w:rsid w:val="006B2369"/>
    <w:rsid w:val="006B36E2"/>
    <w:rsid w:val="006D1EA7"/>
    <w:rsid w:val="006D2BA8"/>
    <w:rsid w:val="006E2591"/>
    <w:rsid w:val="006E2DE9"/>
    <w:rsid w:val="006E33B4"/>
    <w:rsid w:val="006E6EA0"/>
    <w:rsid w:val="006F0087"/>
    <w:rsid w:val="006F1880"/>
    <w:rsid w:val="00711E90"/>
    <w:rsid w:val="007146D7"/>
    <w:rsid w:val="00717326"/>
    <w:rsid w:val="00722038"/>
    <w:rsid w:val="00722863"/>
    <w:rsid w:val="007416EF"/>
    <w:rsid w:val="007466F4"/>
    <w:rsid w:val="00747247"/>
    <w:rsid w:val="0075204D"/>
    <w:rsid w:val="00752904"/>
    <w:rsid w:val="00753D93"/>
    <w:rsid w:val="00754FF6"/>
    <w:rsid w:val="00755590"/>
    <w:rsid w:val="007562D8"/>
    <w:rsid w:val="0076098F"/>
    <w:rsid w:val="00761667"/>
    <w:rsid w:val="00761D7D"/>
    <w:rsid w:val="00767ABB"/>
    <w:rsid w:val="007736F9"/>
    <w:rsid w:val="00775563"/>
    <w:rsid w:val="00775B1E"/>
    <w:rsid w:val="007777E7"/>
    <w:rsid w:val="00782A1E"/>
    <w:rsid w:val="00797893"/>
    <w:rsid w:val="007A01D9"/>
    <w:rsid w:val="007A1C4E"/>
    <w:rsid w:val="007A460D"/>
    <w:rsid w:val="007A7C52"/>
    <w:rsid w:val="007B0A3C"/>
    <w:rsid w:val="007B0F87"/>
    <w:rsid w:val="007B3C89"/>
    <w:rsid w:val="007B641B"/>
    <w:rsid w:val="007B6A11"/>
    <w:rsid w:val="007B6FB0"/>
    <w:rsid w:val="007B754E"/>
    <w:rsid w:val="007B7AE6"/>
    <w:rsid w:val="007C09A4"/>
    <w:rsid w:val="007C1A5A"/>
    <w:rsid w:val="007C75DE"/>
    <w:rsid w:val="007C7A5F"/>
    <w:rsid w:val="007D0300"/>
    <w:rsid w:val="007D1137"/>
    <w:rsid w:val="007D1D08"/>
    <w:rsid w:val="007D473A"/>
    <w:rsid w:val="007D7CA3"/>
    <w:rsid w:val="007E1418"/>
    <w:rsid w:val="007E2C9D"/>
    <w:rsid w:val="007E4D12"/>
    <w:rsid w:val="007E55B4"/>
    <w:rsid w:val="00800D59"/>
    <w:rsid w:val="008018C7"/>
    <w:rsid w:val="0080214F"/>
    <w:rsid w:val="00805EAA"/>
    <w:rsid w:val="00807DC4"/>
    <w:rsid w:val="00812AC1"/>
    <w:rsid w:val="00812D28"/>
    <w:rsid w:val="008137C8"/>
    <w:rsid w:val="00815E31"/>
    <w:rsid w:val="0082773E"/>
    <w:rsid w:val="008329EC"/>
    <w:rsid w:val="00832D18"/>
    <w:rsid w:val="00834E28"/>
    <w:rsid w:val="008363F6"/>
    <w:rsid w:val="00840F48"/>
    <w:rsid w:val="00841B22"/>
    <w:rsid w:val="00844EE5"/>
    <w:rsid w:val="00846C59"/>
    <w:rsid w:val="00847B08"/>
    <w:rsid w:val="008503F4"/>
    <w:rsid w:val="00852F16"/>
    <w:rsid w:val="00854A10"/>
    <w:rsid w:val="00863670"/>
    <w:rsid w:val="00863BE0"/>
    <w:rsid w:val="00863CE2"/>
    <w:rsid w:val="00865662"/>
    <w:rsid w:val="00874008"/>
    <w:rsid w:val="00880D3E"/>
    <w:rsid w:val="00881B9C"/>
    <w:rsid w:val="00883668"/>
    <w:rsid w:val="00886BF6"/>
    <w:rsid w:val="00886CA3"/>
    <w:rsid w:val="008918B6"/>
    <w:rsid w:val="00895BA5"/>
    <w:rsid w:val="008A18AC"/>
    <w:rsid w:val="008A69EA"/>
    <w:rsid w:val="008B1FA6"/>
    <w:rsid w:val="008C1A49"/>
    <w:rsid w:val="008C5797"/>
    <w:rsid w:val="008C64C3"/>
    <w:rsid w:val="008D1738"/>
    <w:rsid w:val="008D1BA5"/>
    <w:rsid w:val="008D2902"/>
    <w:rsid w:val="008D4F16"/>
    <w:rsid w:val="008D6FD2"/>
    <w:rsid w:val="008D7BCE"/>
    <w:rsid w:val="008E5F13"/>
    <w:rsid w:val="008E63F7"/>
    <w:rsid w:val="008F3A01"/>
    <w:rsid w:val="008F3BFE"/>
    <w:rsid w:val="008F4569"/>
    <w:rsid w:val="008F6DB2"/>
    <w:rsid w:val="008F7813"/>
    <w:rsid w:val="00900078"/>
    <w:rsid w:val="009003AC"/>
    <w:rsid w:val="00900DC0"/>
    <w:rsid w:val="009048DB"/>
    <w:rsid w:val="009067A0"/>
    <w:rsid w:val="00911162"/>
    <w:rsid w:val="00912145"/>
    <w:rsid w:val="00914CCC"/>
    <w:rsid w:val="00917698"/>
    <w:rsid w:val="00920F87"/>
    <w:rsid w:val="00921124"/>
    <w:rsid w:val="0092133A"/>
    <w:rsid w:val="00924DD2"/>
    <w:rsid w:val="0092524A"/>
    <w:rsid w:val="009254BD"/>
    <w:rsid w:val="0092739B"/>
    <w:rsid w:val="00931913"/>
    <w:rsid w:val="00934049"/>
    <w:rsid w:val="0093693F"/>
    <w:rsid w:val="00937FDC"/>
    <w:rsid w:val="00941FDA"/>
    <w:rsid w:val="00942286"/>
    <w:rsid w:val="00943A94"/>
    <w:rsid w:val="00944CE2"/>
    <w:rsid w:val="0095168A"/>
    <w:rsid w:val="00951D3E"/>
    <w:rsid w:val="00955AAC"/>
    <w:rsid w:val="0096073D"/>
    <w:rsid w:val="00963BD6"/>
    <w:rsid w:val="0096417E"/>
    <w:rsid w:val="009644FF"/>
    <w:rsid w:val="00965DBD"/>
    <w:rsid w:val="00967F7B"/>
    <w:rsid w:val="009719DF"/>
    <w:rsid w:val="0097792C"/>
    <w:rsid w:val="0098320D"/>
    <w:rsid w:val="009848B7"/>
    <w:rsid w:val="0098507F"/>
    <w:rsid w:val="009858BB"/>
    <w:rsid w:val="009874B3"/>
    <w:rsid w:val="0099116D"/>
    <w:rsid w:val="009921AA"/>
    <w:rsid w:val="009924B3"/>
    <w:rsid w:val="00997878"/>
    <w:rsid w:val="009B013E"/>
    <w:rsid w:val="009B3FEA"/>
    <w:rsid w:val="009B4E49"/>
    <w:rsid w:val="009C3B5F"/>
    <w:rsid w:val="009C401D"/>
    <w:rsid w:val="009C40DF"/>
    <w:rsid w:val="009C699C"/>
    <w:rsid w:val="009D0845"/>
    <w:rsid w:val="009D14DB"/>
    <w:rsid w:val="009D2FBC"/>
    <w:rsid w:val="009D32D8"/>
    <w:rsid w:val="009D3C1F"/>
    <w:rsid w:val="009D7BE9"/>
    <w:rsid w:val="009E0A28"/>
    <w:rsid w:val="009E10BF"/>
    <w:rsid w:val="009E4D8D"/>
    <w:rsid w:val="009E79AE"/>
    <w:rsid w:val="009F20D7"/>
    <w:rsid w:val="009F3F0D"/>
    <w:rsid w:val="009F518A"/>
    <w:rsid w:val="00A01776"/>
    <w:rsid w:val="00A11EA2"/>
    <w:rsid w:val="00A13CAD"/>
    <w:rsid w:val="00A17584"/>
    <w:rsid w:val="00A20EE9"/>
    <w:rsid w:val="00A21BDC"/>
    <w:rsid w:val="00A234CE"/>
    <w:rsid w:val="00A24F51"/>
    <w:rsid w:val="00A25C6F"/>
    <w:rsid w:val="00A30B0F"/>
    <w:rsid w:val="00A32649"/>
    <w:rsid w:val="00A346A4"/>
    <w:rsid w:val="00A4176E"/>
    <w:rsid w:val="00A426D8"/>
    <w:rsid w:val="00A42924"/>
    <w:rsid w:val="00A43FE4"/>
    <w:rsid w:val="00A4726D"/>
    <w:rsid w:val="00A539B0"/>
    <w:rsid w:val="00A61384"/>
    <w:rsid w:val="00A61CC5"/>
    <w:rsid w:val="00A63F6D"/>
    <w:rsid w:val="00A672B6"/>
    <w:rsid w:val="00A71A5A"/>
    <w:rsid w:val="00A71EE5"/>
    <w:rsid w:val="00A71FA4"/>
    <w:rsid w:val="00A72D1E"/>
    <w:rsid w:val="00A80165"/>
    <w:rsid w:val="00A85F3B"/>
    <w:rsid w:val="00A86885"/>
    <w:rsid w:val="00A87E48"/>
    <w:rsid w:val="00A9062B"/>
    <w:rsid w:val="00AA0464"/>
    <w:rsid w:val="00AA1E75"/>
    <w:rsid w:val="00AA2165"/>
    <w:rsid w:val="00AA21F3"/>
    <w:rsid w:val="00AA49F3"/>
    <w:rsid w:val="00AA502C"/>
    <w:rsid w:val="00AA7FA0"/>
    <w:rsid w:val="00AB3754"/>
    <w:rsid w:val="00AB49FF"/>
    <w:rsid w:val="00AB4B9C"/>
    <w:rsid w:val="00AB5BC1"/>
    <w:rsid w:val="00AC05C4"/>
    <w:rsid w:val="00AC363C"/>
    <w:rsid w:val="00AC3C90"/>
    <w:rsid w:val="00AC77EB"/>
    <w:rsid w:val="00AD0428"/>
    <w:rsid w:val="00AD2D35"/>
    <w:rsid w:val="00AD4363"/>
    <w:rsid w:val="00AD4F3A"/>
    <w:rsid w:val="00AD6D84"/>
    <w:rsid w:val="00AE0CF8"/>
    <w:rsid w:val="00AF0041"/>
    <w:rsid w:val="00AF03F6"/>
    <w:rsid w:val="00AF0A31"/>
    <w:rsid w:val="00AF42BF"/>
    <w:rsid w:val="00AF4D55"/>
    <w:rsid w:val="00AF554E"/>
    <w:rsid w:val="00AF6C11"/>
    <w:rsid w:val="00B007E3"/>
    <w:rsid w:val="00B108C5"/>
    <w:rsid w:val="00B15897"/>
    <w:rsid w:val="00B16745"/>
    <w:rsid w:val="00B23191"/>
    <w:rsid w:val="00B248DA"/>
    <w:rsid w:val="00B24925"/>
    <w:rsid w:val="00B278B7"/>
    <w:rsid w:val="00B3015D"/>
    <w:rsid w:val="00B32C03"/>
    <w:rsid w:val="00B3320E"/>
    <w:rsid w:val="00B36933"/>
    <w:rsid w:val="00B36E91"/>
    <w:rsid w:val="00B424F9"/>
    <w:rsid w:val="00B51F2F"/>
    <w:rsid w:val="00B5267A"/>
    <w:rsid w:val="00B531DE"/>
    <w:rsid w:val="00B61919"/>
    <w:rsid w:val="00B663F5"/>
    <w:rsid w:val="00B71CB4"/>
    <w:rsid w:val="00B748AA"/>
    <w:rsid w:val="00B74D2A"/>
    <w:rsid w:val="00B7548C"/>
    <w:rsid w:val="00B777C5"/>
    <w:rsid w:val="00B8036A"/>
    <w:rsid w:val="00B82A6D"/>
    <w:rsid w:val="00B832E9"/>
    <w:rsid w:val="00B8568E"/>
    <w:rsid w:val="00B90DBD"/>
    <w:rsid w:val="00B92776"/>
    <w:rsid w:val="00B9303E"/>
    <w:rsid w:val="00B942C0"/>
    <w:rsid w:val="00B95C95"/>
    <w:rsid w:val="00B968C5"/>
    <w:rsid w:val="00B9799E"/>
    <w:rsid w:val="00BA10E4"/>
    <w:rsid w:val="00BA2A1F"/>
    <w:rsid w:val="00BA54D9"/>
    <w:rsid w:val="00BA66D0"/>
    <w:rsid w:val="00BB139E"/>
    <w:rsid w:val="00BB3F49"/>
    <w:rsid w:val="00BC3470"/>
    <w:rsid w:val="00BC4CB6"/>
    <w:rsid w:val="00BC56A7"/>
    <w:rsid w:val="00BD3219"/>
    <w:rsid w:val="00BD35E0"/>
    <w:rsid w:val="00BD43C3"/>
    <w:rsid w:val="00BD6E49"/>
    <w:rsid w:val="00BE0E72"/>
    <w:rsid w:val="00BE6D0D"/>
    <w:rsid w:val="00BE7802"/>
    <w:rsid w:val="00BF0C71"/>
    <w:rsid w:val="00BF202F"/>
    <w:rsid w:val="00BF26B6"/>
    <w:rsid w:val="00BF414A"/>
    <w:rsid w:val="00BF4F32"/>
    <w:rsid w:val="00BF707C"/>
    <w:rsid w:val="00C0333B"/>
    <w:rsid w:val="00C07D0F"/>
    <w:rsid w:val="00C11C03"/>
    <w:rsid w:val="00C163E3"/>
    <w:rsid w:val="00C178D4"/>
    <w:rsid w:val="00C24CCD"/>
    <w:rsid w:val="00C26915"/>
    <w:rsid w:val="00C34B79"/>
    <w:rsid w:val="00C34D9F"/>
    <w:rsid w:val="00C3769C"/>
    <w:rsid w:val="00C41F99"/>
    <w:rsid w:val="00C42C7D"/>
    <w:rsid w:val="00C43E4D"/>
    <w:rsid w:val="00C47511"/>
    <w:rsid w:val="00C47B70"/>
    <w:rsid w:val="00C53F60"/>
    <w:rsid w:val="00C5626B"/>
    <w:rsid w:val="00C61BDD"/>
    <w:rsid w:val="00C63FC4"/>
    <w:rsid w:val="00C727A9"/>
    <w:rsid w:val="00C72E1B"/>
    <w:rsid w:val="00C8130B"/>
    <w:rsid w:val="00C82190"/>
    <w:rsid w:val="00C8356E"/>
    <w:rsid w:val="00C9114A"/>
    <w:rsid w:val="00C9447F"/>
    <w:rsid w:val="00C96A78"/>
    <w:rsid w:val="00CA0B37"/>
    <w:rsid w:val="00CA129E"/>
    <w:rsid w:val="00CA58C2"/>
    <w:rsid w:val="00CA64B0"/>
    <w:rsid w:val="00CA6827"/>
    <w:rsid w:val="00CB007C"/>
    <w:rsid w:val="00CB03D6"/>
    <w:rsid w:val="00CB57E2"/>
    <w:rsid w:val="00CC14BA"/>
    <w:rsid w:val="00CC43F7"/>
    <w:rsid w:val="00CD0160"/>
    <w:rsid w:val="00CD11D4"/>
    <w:rsid w:val="00CD20C4"/>
    <w:rsid w:val="00CD4887"/>
    <w:rsid w:val="00CD660B"/>
    <w:rsid w:val="00CE0445"/>
    <w:rsid w:val="00CE2A6A"/>
    <w:rsid w:val="00CE41AF"/>
    <w:rsid w:val="00CE64A8"/>
    <w:rsid w:val="00CF13AC"/>
    <w:rsid w:val="00CF2253"/>
    <w:rsid w:val="00CF22FF"/>
    <w:rsid w:val="00CF3540"/>
    <w:rsid w:val="00D013FE"/>
    <w:rsid w:val="00D044EE"/>
    <w:rsid w:val="00D05D42"/>
    <w:rsid w:val="00D05DA4"/>
    <w:rsid w:val="00D0737B"/>
    <w:rsid w:val="00D07C8D"/>
    <w:rsid w:val="00D1124E"/>
    <w:rsid w:val="00D1145E"/>
    <w:rsid w:val="00D121A0"/>
    <w:rsid w:val="00D123D1"/>
    <w:rsid w:val="00D1455E"/>
    <w:rsid w:val="00D172FA"/>
    <w:rsid w:val="00D20BB2"/>
    <w:rsid w:val="00D33218"/>
    <w:rsid w:val="00D34885"/>
    <w:rsid w:val="00D411A2"/>
    <w:rsid w:val="00D42CA8"/>
    <w:rsid w:val="00D43AEE"/>
    <w:rsid w:val="00D468D6"/>
    <w:rsid w:val="00D510D3"/>
    <w:rsid w:val="00D51D2B"/>
    <w:rsid w:val="00D54060"/>
    <w:rsid w:val="00D557FE"/>
    <w:rsid w:val="00D57BC4"/>
    <w:rsid w:val="00D57FE0"/>
    <w:rsid w:val="00D65947"/>
    <w:rsid w:val="00D65D7A"/>
    <w:rsid w:val="00D71BC5"/>
    <w:rsid w:val="00D72297"/>
    <w:rsid w:val="00D820AB"/>
    <w:rsid w:val="00D831C4"/>
    <w:rsid w:val="00D832B1"/>
    <w:rsid w:val="00D847B4"/>
    <w:rsid w:val="00D91225"/>
    <w:rsid w:val="00D9243B"/>
    <w:rsid w:val="00D95F40"/>
    <w:rsid w:val="00D96DE0"/>
    <w:rsid w:val="00DA43DF"/>
    <w:rsid w:val="00DA52B0"/>
    <w:rsid w:val="00DB7A7E"/>
    <w:rsid w:val="00DB7DFE"/>
    <w:rsid w:val="00DC48EE"/>
    <w:rsid w:val="00DC550A"/>
    <w:rsid w:val="00DC7A4B"/>
    <w:rsid w:val="00DD1B23"/>
    <w:rsid w:val="00DD25DD"/>
    <w:rsid w:val="00DD2D83"/>
    <w:rsid w:val="00DD3563"/>
    <w:rsid w:val="00DD5A57"/>
    <w:rsid w:val="00DD63EF"/>
    <w:rsid w:val="00DD6B67"/>
    <w:rsid w:val="00DE304C"/>
    <w:rsid w:val="00DE43FB"/>
    <w:rsid w:val="00DE44FD"/>
    <w:rsid w:val="00DF02CE"/>
    <w:rsid w:val="00DF03A0"/>
    <w:rsid w:val="00DF234A"/>
    <w:rsid w:val="00DF3372"/>
    <w:rsid w:val="00DF3937"/>
    <w:rsid w:val="00DF4E04"/>
    <w:rsid w:val="00DF614B"/>
    <w:rsid w:val="00DF69A6"/>
    <w:rsid w:val="00DF7D84"/>
    <w:rsid w:val="00E00363"/>
    <w:rsid w:val="00E0457E"/>
    <w:rsid w:val="00E055E9"/>
    <w:rsid w:val="00E12A2E"/>
    <w:rsid w:val="00E137F4"/>
    <w:rsid w:val="00E15567"/>
    <w:rsid w:val="00E15AF7"/>
    <w:rsid w:val="00E16994"/>
    <w:rsid w:val="00E17836"/>
    <w:rsid w:val="00E20688"/>
    <w:rsid w:val="00E22868"/>
    <w:rsid w:val="00E238C1"/>
    <w:rsid w:val="00E2461F"/>
    <w:rsid w:val="00E32578"/>
    <w:rsid w:val="00E32BAA"/>
    <w:rsid w:val="00E3723E"/>
    <w:rsid w:val="00E526FC"/>
    <w:rsid w:val="00E6031B"/>
    <w:rsid w:val="00E60760"/>
    <w:rsid w:val="00E62302"/>
    <w:rsid w:val="00E62641"/>
    <w:rsid w:val="00E63202"/>
    <w:rsid w:val="00E646C6"/>
    <w:rsid w:val="00E64CFE"/>
    <w:rsid w:val="00E64D4B"/>
    <w:rsid w:val="00E67BC7"/>
    <w:rsid w:val="00E7053A"/>
    <w:rsid w:val="00E706D7"/>
    <w:rsid w:val="00E707D0"/>
    <w:rsid w:val="00E713E1"/>
    <w:rsid w:val="00E71526"/>
    <w:rsid w:val="00E778C9"/>
    <w:rsid w:val="00E81F7C"/>
    <w:rsid w:val="00E92FAF"/>
    <w:rsid w:val="00E93BF6"/>
    <w:rsid w:val="00E93FD7"/>
    <w:rsid w:val="00E952C5"/>
    <w:rsid w:val="00EA0BD9"/>
    <w:rsid w:val="00EA1927"/>
    <w:rsid w:val="00EA3811"/>
    <w:rsid w:val="00EB18DB"/>
    <w:rsid w:val="00EB3062"/>
    <w:rsid w:val="00EB33B3"/>
    <w:rsid w:val="00EB777D"/>
    <w:rsid w:val="00EC014C"/>
    <w:rsid w:val="00EC1B53"/>
    <w:rsid w:val="00EC5BEE"/>
    <w:rsid w:val="00ED345B"/>
    <w:rsid w:val="00ED4B6C"/>
    <w:rsid w:val="00EE2087"/>
    <w:rsid w:val="00EE34D0"/>
    <w:rsid w:val="00EE3C76"/>
    <w:rsid w:val="00EE5754"/>
    <w:rsid w:val="00EE6D41"/>
    <w:rsid w:val="00EF0E27"/>
    <w:rsid w:val="00EF3063"/>
    <w:rsid w:val="00F02137"/>
    <w:rsid w:val="00F06713"/>
    <w:rsid w:val="00F06CBC"/>
    <w:rsid w:val="00F105E1"/>
    <w:rsid w:val="00F12F73"/>
    <w:rsid w:val="00F15F8B"/>
    <w:rsid w:val="00F207FA"/>
    <w:rsid w:val="00F2081B"/>
    <w:rsid w:val="00F2255A"/>
    <w:rsid w:val="00F22AB2"/>
    <w:rsid w:val="00F2462D"/>
    <w:rsid w:val="00F26379"/>
    <w:rsid w:val="00F26928"/>
    <w:rsid w:val="00F302A4"/>
    <w:rsid w:val="00F320F6"/>
    <w:rsid w:val="00F35233"/>
    <w:rsid w:val="00F36CF8"/>
    <w:rsid w:val="00F40222"/>
    <w:rsid w:val="00F4740D"/>
    <w:rsid w:val="00F4744B"/>
    <w:rsid w:val="00F545B4"/>
    <w:rsid w:val="00F57CF0"/>
    <w:rsid w:val="00F63469"/>
    <w:rsid w:val="00F63D46"/>
    <w:rsid w:val="00F74039"/>
    <w:rsid w:val="00F80BE3"/>
    <w:rsid w:val="00F90937"/>
    <w:rsid w:val="00F92036"/>
    <w:rsid w:val="00F93295"/>
    <w:rsid w:val="00F93A3E"/>
    <w:rsid w:val="00F94A45"/>
    <w:rsid w:val="00FA3C48"/>
    <w:rsid w:val="00FA5410"/>
    <w:rsid w:val="00FB54A1"/>
    <w:rsid w:val="00FB5F59"/>
    <w:rsid w:val="00FC04F9"/>
    <w:rsid w:val="00FC0692"/>
    <w:rsid w:val="00FC0714"/>
    <w:rsid w:val="00FC0847"/>
    <w:rsid w:val="00FC0E2E"/>
    <w:rsid w:val="00FC1CB1"/>
    <w:rsid w:val="00FD6DA1"/>
    <w:rsid w:val="00FE0500"/>
    <w:rsid w:val="00FE0E11"/>
    <w:rsid w:val="00FE0FB9"/>
    <w:rsid w:val="00FE366D"/>
    <w:rsid w:val="00FE5BCF"/>
    <w:rsid w:val="00FE6815"/>
    <w:rsid w:val="00FE7FE0"/>
    <w:rsid w:val="00FF04F4"/>
    <w:rsid w:val="00FF1B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8EF9F"/>
  <w15:chartTrackingRefBased/>
  <w15:docId w15:val="{C58C1089-1037-44BC-A4C3-1F6F462D2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5662"/>
    <w:pPr>
      <w:spacing w:before="200" w:after="0" w:line="269" w:lineRule="auto"/>
    </w:pPr>
    <w:rPr>
      <w:sz w:val="21"/>
    </w:rPr>
  </w:style>
  <w:style w:type="paragraph" w:styleId="Heading1">
    <w:name w:val="heading 1"/>
    <w:aliases w:val="(Alt 1),1 ghost,CES Heading 1,Chapter Hdg,Chapter Heading,Char1,Economics Section,Economics Section Heading,Head1,Heading 1 TXC,Heading1,Lev 1,My Heading 1,New Section,Numbered - 1,Oscar Faber 1,Outline1,Section,Section 1,Section Char1,g,hea"/>
    <w:basedOn w:val="ListParagraph"/>
    <w:next w:val="Heading2"/>
    <w:link w:val="Heading1Char"/>
    <w:uiPriority w:val="9"/>
    <w:qFormat/>
    <w:rsid w:val="003134C6"/>
    <w:pPr>
      <w:pageBreakBefore/>
      <w:numPr>
        <w:ilvl w:val="0"/>
      </w:numPr>
      <w:spacing w:after="400"/>
      <w:ind w:left="567" w:hanging="567"/>
      <w:outlineLvl w:val="0"/>
    </w:pPr>
    <w:rPr>
      <w:rFonts w:ascii="Gill Sans MT" w:hAnsi="Gill Sans MT"/>
      <w:caps/>
      <w:color w:val="144166"/>
      <w:spacing w:val="36"/>
      <w:sz w:val="40"/>
      <w:szCs w:val="40"/>
    </w:rPr>
  </w:style>
  <w:style w:type="paragraph" w:styleId="Heading2">
    <w:name w:val="heading 2"/>
    <w:basedOn w:val="Normal"/>
    <w:next w:val="ListParagraph"/>
    <w:link w:val="Heading2Char"/>
    <w:uiPriority w:val="9"/>
    <w:unhideWhenUsed/>
    <w:qFormat/>
    <w:rsid w:val="00AD6D84"/>
    <w:pPr>
      <w:keepNext/>
      <w:keepLines/>
      <w:spacing w:after="100"/>
      <w:outlineLvl w:val="1"/>
    </w:pPr>
    <w:rPr>
      <w:rFonts w:asciiTheme="majorHAnsi" w:eastAsiaTheme="majorEastAsia" w:hAnsiTheme="majorHAnsi" w:cstheme="majorBidi"/>
      <w:color w:val="144166"/>
      <w:spacing w:val="10"/>
      <w:sz w:val="32"/>
      <w:szCs w:val="32"/>
    </w:rPr>
  </w:style>
  <w:style w:type="paragraph" w:styleId="Heading3">
    <w:name w:val="heading 3"/>
    <w:basedOn w:val="Normal"/>
    <w:next w:val="ListParagraph"/>
    <w:link w:val="Heading3Char"/>
    <w:uiPriority w:val="9"/>
    <w:unhideWhenUsed/>
    <w:qFormat/>
    <w:rsid w:val="00AD6D84"/>
    <w:pPr>
      <w:spacing w:before="300" w:after="100" w:line="252" w:lineRule="auto"/>
      <w:outlineLvl w:val="2"/>
    </w:pPr>
    <w:rPr>
      <w:color w:val="144166"/>
      <w:spacing w:val="5"/>
      <w:sz w:val="26"/>
      <w:szCs w:val="25"/>
    </w:rPr>
  </w:style>
  <w:style w:type="paragraph" w:styleId="Heading4">
    <w:name w:val="heading 4"/>
    <w:basedOn w:val="Normal"/>
    <w:next w:val="ListParagraph"/>
    <w:link w:val="Heading4Char"/>
    <w:uiPriority w:val="9"/>
    <w:unhideWhenUsed/>
    <w:qFormat/>
    <w:rsid w:val="00B8036A"/>
    <w:pPr>
      <w:keepNext/>
      <w:keepLines/>
      <w:spacing w:before="400" w:after="100"/>
      <w:outlineLvl w:val="3"/>
    </w:pPr>
    <w:rPr>
      <w:rFonts w:eastAsiaTheme="majorEastAsia" w:cstheme="majorBidi"/>
      <w:i/>
      <w:iCs/>
      <w:color w:val="144166"/>
      <w:sz w:val="22"/>
    </w:rPr>
  </w:style>
  <w:style w:type="paragraph" w:styleId="Heading5">
    <w:name w:val="heading 5"/>
    <w:basedOn w:val="Normal"/>
    <w:next w:val="Normal"/>
    <w:link w:val="Heading5Char"/>
    <w:uiPriority w:val="9"/>
    <w:semiHidden/>
    <w:unhideWhenUsed/>
    <w:rsid w:val="00AA21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216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216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216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216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1) Char,1 ghost Char,CES Heading 1 Char,Chapter Hdg Char,Chapter Heading Char,Char1 Char,Economics Section Char,Economics Section Heading Char,Head1 Char,Heading 1 TXC Char,Heading1 Char,Lev 1 Char,My Heading 1 Char,New Section Char"/>
    <w:basedOn w:val="DefaultParagraphFont"/>
    <w:link w:val="Heading1"/>
    <w:uiPriority w:val="9"/>
    <w:rsid w:val="003134C6"/>
    <w:rPr>
      <w:rFonts w:ascii="Gill Sans MT" w:hAnsi="Gill Sans MT"/>
      <w:caps/>
      <w:color w:val="144166"/>
      <w:spacing w:val="36"/>
      <w:sz w:val="40"/>
      <w:szCs w:val="40"/>
    </w:rPr>
  </w:style>
  <w:style w:type="character" w:customStyle="1" w:styleId="Heading2Char">
    <w:name w:val="Heading 2 Char"/>
    <w:basedOn w:val="DefaultParagraphFont"/>
    <w:link w:val="Heading2"/>
    <w:uiPriority w:val="9"/>
    <w:rsid w:val="00AD6D84"/>
    <w:rPr>
      <w:rFonts w:asciiTheme="majorHAnsi" w:eastAsiaTheme="majorEastAsia" w:hAnsiTheme="majorHAnsi" w:cstheme="majorBidi"/>
      <w:color w:val="144166"/>
      <w:spacing w:val="10"/>
      <w:sz w:val="32"/>
      <w:szCs w:val="32"/>
    </w:rPr>
  </w:style>
  <w:style w:type="character" w:customStyle="1" w:styleId="Heading3Char">
    <w:name w:val="Heading 3 Char"/>
    <w:basedOn w:val="DefaultParagraphFont"/>
    <w:link w:val="Heading3"/>
    <w:uiPriority w:val="9"/>
    <w:rsid w:val="00AD6D84"/>
    <w:rPr>
      <w:color w:val="144166"/>
      <w:spacing w:val="5"/>
      <w:sz w:val="26"/>
      <w:szCs w:val="25"/>
    </w:rPr>
  </w:style>
  <w:style w:type="character" w:customStyle="1" w:styleId="Heading4Char">
    <w:name w:val="Heading 4 Char"/>
    <w:basedOn w:val="DefaultParagraphFont"/>
    <w:link w:val="Heading4"/>
    <w:uiPriority w:val="9"/>
    <w:rsid w:val="00B8036A"/>
    <w:rPr>
      <w:rFonts w:eastAsiaTheme="majorEastAsia" w:cstheme="majorBidi"/>
      <w:i/>
      <w:iCs/>
      <w:color w:val="144166"/>
    </w:rPr>
  </w:style>
  <w:style w:type="character" w:customStyle="1" w:styleId="Heading5Char">
    <w:name w:val="Heading 5 Char"/>
    <w:basedOn w:val="DefaultParagraphFont"/>
    <w:link w:val="Heading5"/>
    <w:uiPriority w:val="9"/>
    <w:semiHidden/>
    <w:rsid w:val="00AA21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21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21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21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2165"/>
    <w:rPr>
      <w:rFonts w:eastAsiaTheme="majorEastAsia" w:cstheme="majorBidi"/>
      <w:color w:val="272727" w:themeColor="text1" w:themeTint="D8"/>
    </w:rPr>
  </w:style>
  <w:style w:type="paragraph" w:styleId="Title">
    <w:name w:val="Title"/>
    <w:basedOn w:val="Normal"/>
    <w:next w:val="Normal"/>
    <w:link w:val="TitleChar"/>
    <w:uiPriority w:val="10"/>
    <w:rsid w:val="00AA21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21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AA21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21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03F4"/>
    <w:pPr>
      <w:spacing w:before="160"/>
      <w:ind w:left="851" w:right="851"/>
      <w:jc w:val="center"/>
    </w:pPr>
    <w:rPr>
      <w:i/>
      <w:iCs/>
      <w:color w:val="52A3CB"/>
    </w:rPr>
  </w:style>
  <w:style w:type="character" w:customStyle="1" w:styleId="QuoteChar">
    <w:name w:val="Quote Char"/>
    <w:basedOn w:val="DefaultParagraphFont"/>
    <w:link w:val="Quote"/>
    <w:uiPriority w:val="29"/>
    <w:rsid w:val="008503F4"/>
    <w:rPr>
      <w:i/>
      <w:iCs/>
      <w:color w:val="52A3CB"/>
      <w:sz w:val="21"/>
    </w:rPr>
  </w:style>
  <w:style w:type="paragraph" w:styleId="ListParagraph">
    <w:name w:val="List Paragraph"/>
    <w:aliases w:val="Bullet Points,DLP Edge 1.1 Paras,Dot pt,F5 List Paragraph,Indicator Text,List Paragraph Char Char Char,List Paragraph1,List Paragraph11,List Paragraph12,MAIN CONTENT,Main-bullets,Numbered Para 1,Paragraph,Sub Head"/>
    <w:basedOn w:val="Normal"/>
    <w:link w:val="ListParagraphChar"/>
    <w:uiPriority w:val="34"/>
    <w:qFormat/>
    <w:rsid w:val="00AD6D84"/>
    <w:pPr>
      <w:numPr>
        <w:ilvl w:val="1"/>
        <w:numId w:val="1"/>
      </w:numPr>
      <w:spacing w:before="0" w:after="200" w:line="274" w:lineRule="auto"/>
      <w:ind w:left="0" w:hanging="737"/>
      <w:jc w:val="both"/>
    </w:pPr>
  </w:style>
  <w:style w:type="character" w:styleId="IntenseEmphasis">
    <w:name w:val="Intense Emphasis"/>
    <w:basedOn w:val="DefaultParagraphFont"/>
    <w:uiPriority w:val="21"/>
    <w:rsid w:val="00AA2165"/>
    <w:rPr>
      <w:i/>
      <w:iCs/>
      <w:color w:val="0F4761" w:themeColor="accent1" w:themeShade="BF"/>
    </w:rPr>
  </w:style>
  <w:style w:type="paragraph" w:styleId="FootnoteText">
    <w:name w:val="footnote text"/>
    <w:basedOn w:val="Normal"/>
    <w:link w:val="FootnoteTextChar"/>
    <w:uiPriority w:val="99"/>
    <w:semiHidden/>
    <w:unhideWhenUsed/>
    <w:rsid w:val="005A52A7"/>
    <w:pPr>
      <w:spacing w:line="240" w:lineRule="auto"/>
    </w:pPr>
    <w:rPr>
      <w:sz w:val="20"/>
      <w:szCs w:val="20"/>
    </w:rPr>
  </w:style>
  <w:style w:type="character" w:customStyle="1" w:styleId="FootnoteTextChar">
    <w:name w:val="Footnote Text Char"/>
    <w:basedOn w:val="DefaultParagraphFont"/>
    <w:link w:val="FootnoteText"/>
    <w:uiPriority w:val="99"/>
    <w:semiHidden/>
    <w:rsid w:val="005A52A7"/>
    <w:rPr>
      <w:sz w:val="20"/>
      <w:szCs w:val="20"/>
    </w:rPr>
  </w:style>
  <w:style w:type="character" w:styleId="FootnoteReference">
    <w:name w:val="footnote reference"/>
    <w:aliases w:val="Footnote Reference (caveat)"/>
    <w:basedOn w:val="DefaultParagraphFont"/>
    <w:uiPriority w:val="99"/>
    <w:unhideWhenUsed/>
    <w:rsid w:val="005A52A7"/>
    <w:rPr>
      <w:vertAlign w:val="superscript"/>
    </w:rPr>
  </w:style>
  <w:style w:type="numbering" w:customStyle="1" w:styleId="Style1">
    <w:name w:val="Style1"/>
    <w:uiPriority w:val="99"/>
    <w:rsid w:val="00AA2165"/>
    <w:pPr>
      <w:numPr>
        <w:numId w:val="2"/>
      </w:numPr>
    </w:pPr>
  </w:style>
  <w:style w:type="numbering" w:customStyle="1" w:styleId="Style2">
    <w:name w:val="Style2"/>
    <w:uiPriority w:val="99"/>
    <w:rsid w:val="00AA2165"/>
    <w:pPr>
      <w:numPr>
        <w:numId w:val="4"/>
      </w:numPr>
    </w:pPr>
  </w:style>
  <w:style w:type="paragraph" w:styleId="Header">
    <w:name w:val="header"/>
    <w:basedOn w:val="Normal"/>
    <w:link w:val="HeaderChar"/>
    <w:uiPriority w:val="99"/>
    <w:unhideWhenUsed/>
    <w:rsid w:val="00192E85"/>
    <w:pPr>
      <w:tabs>
        <w:tab w:val="center" w:pos="4513"/>
        <w:tab w:val="right" w:pos="9026"/>
      </w:tabs>
      <w:spacing w:line="240" w:lineRule="auto"/>
    </w:pPr>
  </w:style>
  <w:style w:type="character" w:customStyle="1" w:styleId="HeaderChar">
    <w:name w:val="Header Char"/>
    <w:basedOn w:val="DefaultParagraphFont"/>
    <w:link w:val="Header"/>
    <w:uiPriority w:val="99"/>
    <w:rsid w:val="00192E85"/>
  </w:style>
  <w:style w:type="paragraph" w:styleId="Footer">
    <w:name w:val="footer"/>
    <w:basedOn w:val="Normal"/>
    <w:link w:val="FooterChar"/>
    <w:uiPriority w:val="99"/>
    <w:unhideWhenUsed/>
    <w:rsid w:val="00192E85"/>
    <w:pPr>
      <w:tabs>
        <w:tab w:val="center" w:pos="4513"/>
        <w:tab w:val="right" w:pos="9026"/>
      </w:tabs>
      <w:spacing w:line="240" w:lineRule="auto"/>
    </w:pPr>
  </w:style>
  <w:style w:type="character" w:customStyle="1" w:styleId="FooterChar">
    <w:name w:val="Footer Char"/>
    <w:basedOn w:val="DefaultParagraphFont"/>
    <w:link w:val="Footer"/>
    <w:uiPriority w:val="99"/>
    <w:rsid w:val="00192E85"/>
  </w:style>
  <w:style w:type="character" w:styleId="SubtleReference">
    <w:name w:val="Subtle Reference"/>
    <w:basedOn w:val="DefaultParagraphFont"/>
    <w:uiPriority w:val="31"/>
    <w:rsid w:val="008503F4"/>
    <w:rPr>
      <w:smallCaps/>
      <w:color w:val="5A5A5A" w:themeColor="text1" w:themeTint="A5"/>
    </w:rPr>
  </w:style>
  <w:style w:type="paragraph" w:customStyle="1" w:styleId="Figure">
    <w:name w:val="Figure"/>
    <w:basedOn w:val="Normal"/>
    <w:link w:val="FigureChar"/>
    <w:qFormat/>
    <w:rsid w:val="00F35233"/>
    <w:pPr>
      <w:spacing w:before="300" w:after="40"/>
      <w:jc w:val="center"/>
    </w:pPr>
  </w:style>
  <w:style w:type="character" w:customStyle="1" w:styleId="FigureChar">
    <w:name w:val="Figure Char"/>
    <w:basedOn w:val="DefaultParagraphFont"/>
    <w:link w:val="Figure"/>
    <w:rsid w:val="00F35233"/>
    <w:rPr>
      <w:sz w:val="21"/>
    </w:rPr>
  </w:style>
  <w:style w:type="paragraph" w:styleId="Caption">
    <w:name w:val="caption"/>
    <w:aliases w:val="Figure Caption"/>
    <w:basedOn w:val="Normal"/>
    <w:next w:val="FigureNote"/>
    <w:link w:val="CaptionChar"/>
    <w:uiPriority w:val="35"/>
    <w:unhideWhenUsed/>
    <w:qFormat/>
    <w:rsid w:val="006A7156"/>
    <w:pPr>
      <w:spacing w:before="40" w:after="60" w:line="240" w:lineRule="auto"/>
      <w:jc w:val="center"/>
    </w:pPr>
    <w:rPr>
      <w:color w:val="144166"/>
      <w:sz w:val="20"/>
      <w:szCs w:val="20"/>
    </w:rPr>
  </w:style>
  <w:style w:type="paragraph" w:customStyle="1" w:styleId="FigureNote">
    <w:name w:val="Figure Note"/>
    <w:basedOn w:val="Normal"/>
    <w:next w:val="ListParagraph"/>
    <w:link w:val="FigureNoteChar"/>
    <w:qFormat/>
    <w:rsid w:val="00F35233"/>
    <w:pPr>
      <w:spacing w:after="300" w:line="240" w:lineRule="auto"/>
      <w:jc w:val="center"/>
    </w:pPr>
    <w:rPr>
      <w:color w:val="7F7F7F" w:themeColor="text1" w:themeTint="80"/>
      <w:sz w:val="18"/>
      <w:szCs w:val="18"/>
    </w:rPr>
  </w:style>
  <w:style w:type="character" w:customStyle="1" w:styleId="FigureNoteChar">
    <w:name w:val="Figure Note Char"/>
    <w:basedOn w:val="DefaultParagraphFont"/>
    <w:link w:val="FigureNote"/>
    <w:rsid w:val="00F35233"/>
    <w:rPr>
      <w:color w:val="7F7F7F" w:themeColor="text1" w:themeTint="80"/>
      <w:sz w:val="18"/>
      <w:szCs w:val="18"/>
    </w:rPr>
  </w:style>
  <w:style w:type="paragraph" w:styleId="NoSpacing">
    <w:name w:val="No Spacing"/>
    <w:link w:val="NoSpacingChar"/>
    <w:uiPriority w:val="1"/>
    <w:qFormat/>
    <w:rsid w:val="00257828"/>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257828"/>
    <w:rPr>
      <w:rFonts w:eastAsiaTheme="minorEastAsia"/>
      <w:kern w:val="0"/>
      <w:lang w:eastAsia="en-GB"/>
      <w14:ligatures w14:val="none"/>
    </w:rPr>
  </w:style>
  <w:style w:type="paragraph" w:customStyle="1" w:styleId="PrefaceHeading">
    <w:name w:val="Preface Heading"/>
    <w:basedOn w:val="Heading1"/>
    <w:next w:val="Normal"/>
    <w:link w:val="PrefaceHeadingChar"/>
    <w:qFormat/>
    <w:rsid w:val="00761667"/>
    <w:pPr>
      <w:numPr>
        <w:numId w:val="0"/>
      </w:numPr>
      <w:spacing w:after="200"/>
    </w:pPr>
  </w:style>
  <w:style w:type="character" w:customStyle="1" w:styleId="PrefaceHeadingChar">
    <w:name w:val="Preface Heading Char"/>
    <w:basedOn w:val="Heading1Char"/>
    <w:link w:val="PrefaceHeading"/>
    <w:rsid w:val="00761667"/>
    <w:rPr>
      <w:rFonts w:ascii="Gill Sans MT" w:hAnsi="Gill Sans MT"/>
      <w:caps/>
      <w:color w:val="144166"/>
      <w:spacing w:val="36"/>
      <w:sz w:val="40"/>
      <w:szCs w:val="40"/>
    </w:rPr>
  </w:style>
  <w:style w:type="paragraph" w:customStyle="1" w:styleId="ExecSummaryText">
    <w:name w:val="Exec Summary Text"/>
    <w:basedOn w:val="ListParagraph"/>
    <w:link w:val="ExecSummaryTextChar"/>
    <w:qFormat/>
    <w:rsid w:val="00581424"/>
    <w:pPr>
      <w:numPr>
        <w:ilvl w:val="0"/>
        <w:numId w:val="7"/>
      </w:numPr>
      <w:ind w:left="0" w:hanging="737"/>
    </w:pPr>
  </w:style>
  <w:style w:type="character" w:customStyle="1" w:styleId="ListParagraphChar">
    <w:name w:val="List Paragraph Char"/>
    <w:aliases w:val="Bullet Points Char,DLP Edge 1.1 Paras Char,Dot pt Char,F5 List Paragraph Char,Indicator Text Char,List Paragraph Char Char Char Char,List Paragraph1 Char,List Paragraph11 Char,List Paragraph12 Char,MAIN CONTENT Char,Main-bullets Char"/>
    <w:basedOn w:val="DefaultParagraphFont"/>
    <w:link w:val="ListParagraph"/>
    <w:uiPriority w:val="34"/>
    <w:rsid w:val="00AD6D84"/>
    <w:rPr>
      <w:sz w:val="21"/>
    </w:rPr>
  </w:style>
  <w:style w:type="character" w:customStyle="1" w:styleId="ExecSummaryTextChar">
    <w:name w:val="Exec Summary Text Char"/>
    <w:basedOn w:val="ListParagraphChar"/>
    <w:link w:val="ExecSummaryText"/>
    <w:rsid w:val="00581424"/>
    <w:rPr>
      <w:sz w:val="21"/>
    </w:rPr>
  </w:style>
  <w:style w:type="table" w:styleId="TableGrid">
    <w:name w:val="Table Grid"/>
    <w:basedOn w:val="TableNormal"/>
    <w:uiPriority w:val="39"/>
    <w:rsid w:val="005814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Caption"/>
    <w:link w:val="TableCaptionChar"/>
    <w:qFormat/>
    <w:rsid w:val="00B8036A"/>
    <w:pPr>
      <w:spacing w:before="300"/>
      <w:jc w:val="left"/>
    </w:pPr>
  </w:style>
  <w:style w:type="character" w:customStyle="1" w:styleId="CaptionChar">
    <w:name w:val="Caption Char"/>
    <w:aliases w:val="Figure Caption Char"/>
    <w:basedOn w:val="DefaultParagraphFont"/>
    <w:link w:val="Caption"/>
    <w:uiPriority w:val="35"/>
    <w:rsid w:val="006A7156"/>
    <w:rPr>
      <w:color w:val="144166"/>
      <w:sz w:val="20"/>
      <w:szCs w:val="20"/>
    </w:rPr>
  </w:style>
  <w:style w:type="character" w:customStyle="1" w:styleId="TableCaptionChar">
    <w:name w:val="Table Caption Char"/>
    <w:basedOn w:val="CaptionChar"/>
    <w:link w:val="TableCaption"/>
    <w:rsid w:val="00B8036A"/>
    <w:rPr>
      <w:color w:val="144166"/>
      <w:sz w:val="20"/>
      <w:szCs w:val="20"/>
    </w:rPr>
  </w:style>
  <w:style w:type="paragraph" w:styleId="TOCHeading">
    <w:name w:val="TOC Heading"/>
    <w:basedOn w:val="Heading1"/>
    <w:next w:val="Normal"/>
    <w:uiPriority w:val="39"/>
    <w:unhideWhenUsed/>
    <w:rsid w:val="00423BE7"/>
    <w:pPr>
      <w:keepNext/>
      <w:keepLines/>
      <w:pageBreakBefore w:val="0"/>
      <w:numPr>
        <w:numId w:val="0"/>
      </w:numPr>
      <w:spacing w:before="240" w:after="0" w:line="259" w:lineRule="auto"/>
      <w:jc w:val="left"/>
      <w:outlineLvl w:val="9"/>
    </w:pPr>
    <w:rPr>
      <w:rFonts w:asciiTheme="majorHAnsi" w:eastAsiaTheme="majorEastAsia" w:hAnsiTheme="majorHAnsi" w:cstheme="majorBidi"/>
      <w:caps w:val="0"/>
      <w:color w:val="0F4761" w:themeColor="accent1" w:themeShade="BF"/>
      <w:spacing w:val="0"/>
      <w:kern w:val="0"/>
      <w:sz w:val="32"/>
      <w:szCs w:val="32"/>
      <w:lang w:eastAsia="en-GB"/>
      <w14:ligatures w14:val="none"/>
    </w:rPr>
  </w:style>
  <w:style w:type="paragraph" w:styleId="TOC1">
    <w:name w:val="toc 1"/>
    <w:basedOn w:val="Normal"/>
    <w:next w:val="Normal"/>
    <w:autoRedefine/>
    <w:uiPriority w:val="39"/>
    <w:unhideWhenUsed/>
    <w:rsid w:val="00881B9C"/>
    <w:pPr>
      <w:spacing w:before="100" w:after="40"/>
    </w:pPr>
    <w:rPr>
      <w:color w:val="144166"/>
    </w:rPr>
  </w:style>
  <w:style w:type="paragraph" w:styleId="TOC2">
    <w:name w:val="toc 2"/>
    <w:basedOn w:val="Normal"/>
    <w:next w:val="Normal"/>
    <w:autoRedefine/>
    <w:uiPriority w:val="39"/>
    <w:unhideWhenUsed/>
    <w:rsid w:val="00881B9C"/>
    <w:pPr>
      <w:tabs>
        <w:tab w:val="right" w:leader="dot" w:pos="9060"/>
      </w:tabs>
      <w:spacing w:before="0" w:after="40"/>
      <w:ind w:left="567"/>
    </w:pPr>
  </w:style>
  <w:style w:type="paragraph" w:styleId="TOC3">
    <w:name w:val="toc 3"/>
    <w:basedOn w:val="Normal"/>
    <w:next w:val="Normal"/>
    <w:autoRedefine/>
    <w:uiPriority w:val="39"/>
    <w:unhideWhenUsed/>
    <w:rsid w:val="00881B9C"/>
    <w:pPr>
      <w:spacing w:before="0" w:after="40"/>
      <w:ind w:left="709"/>
    </w:pPr>
  </w:style>
  <w:style w:type="character" w:styleId="Hyperlink">
    <w:name w:val="Hyperlink"/>
    <w:basedOn w:val="DefaultParagraphFont"/>
    <w:uiPriority w:val="99"/>
    <w:unhideWhenUsed/>
    <w:rsid w:val="00423BE7"/>
    <w:rPr>
      <w:color w:val="467886" w:themeColor="hyperlink"/>
      <w:u w:val="single"/>
    </w:rPr>
  </w:style>
  <w:style w:type="paragraph" w:customStyle="1" w:styleId="TableNote">
    <w:name w:val="Table Note"/>
    <w:basedOn w:val="FigureNote"/>
    <w:link w:val="TableNoteChar"/>
    <w:qFormat/>
    <w:rsid w:val="00F35233"/>
    <w:pPr>
      <w:spacing w:before="80"/>
      <w:jc w:val="left"/>
    </w:pPr>
  </w:style>
  <w:style w:type="character" w:customStyle="1" w:styleId="TableNoteChar">
    <w:name w:val="Table Note Char"/>
    <w:basedOn w:val="FigureNoteChar"/>
    <w:link w:val="TableNote"/>
    <w:rsid w:val="00F35233"/>
    <w:rPr>
      <w:color w:val="7F7F7F" w:themeColor="text1" w:themeTint="80"/>
      <w:sz w:val="18"/>
      <w:szCs w:val="18"/>
    </w:rPr>
  </w:style>
  <w:style w:type="paragraph" w:customStyle="1" w:styleId="AppendixHeader">
    <w:name w:val="Appendix Header"/>
    <w:basedOn w:val="ListParagraph"/>
    <w:next w:val="AppendixText"/>
    <w:link w:val="AppendixHeaderChar"/>
    <w:qFormat/>
    <w:rsid w:val="003E4A42"/>
    <w:pPr>
      <w:pageBreakBefore/>
      <w:numPr>
        <w:ilvl w:val="0"/>
        <w:numId w:val="8"/>
      </w:numPr>
      <w:spacing w:after="500"/>
      <w:ind w:left="2552" w:hanging="2552"/>
      <w:jc w:val="left"/>
    </w:pPr>
    <w:rPr>
      <w:rFonts w:ascii="Gill Sans MT" w:hAnsi="Gill Sans MT"/>
      <w:caps/>
      <w:color w:val="144166"/>
      <w:spacing w:val="36"/>
      <w:sz w:val="36"/>
    </w:rPr>
  </w:style>
  <w:style w:type="character" w:customStyle="1" w:styleId="AppendixHeaderChar">
    <w:name w:val="Appendix Header Char"/>
    <w:basedOn w:val="ListParagraphChar"/>
    <w:link w:val="AppendixHeader"/>
    <w:rsid w:val="003E4A42"/>
    <w:rPr>
      <w:rFonts w:ascii="Gill Sans MT" w:hAnsi="Gill Sans MT"/>
      <w:caps/>
      <w:color w:val="144166"/>
      <w:spacing w:val="36"/>
      <w:sz w:val="36"/>
    </w:rPr>
  </w:style>
  <w:style w:type="paragraph" w:customStyle="1" w:styleId="AppendixText">
    <w:name w:val="Appendix Text"/>
    <w:basedOn w:val="ListParagraph"/>
    <w:link w:val="AppendixTextChar"/>
    <w:qFormat/>
    <w:rsid w:val="00094004"/>
    <w:pPr>
      <w:numPr>
        <w:numId w:val="8"/>
      </w:numPr>
      <w:ind w:left="0" w:hanging="737"/>
    </w:pPr>
  </w:style>
  <w:style w:type="character" w:customStyle="1" w:styleId="AppendixTextChar">
    <w:name w:val="Appendix Text Char"/>
    <w:basedOn w:val="AppendixHeaderChar"/>
    <w:link w:val="AppendixText"/>
    <w:rsid w:val="00094004"/>
    <w:rPr>
      <w:rFonts w:ascii="Gill Sans MT" w:hAnsi="Gill Sans MT"/>
      <w:caps w:val="0"/>
      <w:color w:val="144166"/>
      <w:spacing w:val="36"/>
      <w:sz w:val="21"/>
    </w:rPr>
  </w:style>
  <w:style w:type="paragraph" w:customStyle="1" w:styleId="BulletList">
    <w:name w:val="Bullet List"/>
    <w:basedOn w:val="Normal"/>
    <w:link w:val="BulletListChar"/>
    <w:qFormat/>
    <w:rsid w:val="00011F65"/>
    <w:pPr>
      <w:numPr>
        <w:ilvl w:val="1"/>
        <w:numId w:val="10"/>
      </w:numPr>
      <w:spacing w:after="200"/>
      <w:ind w:right="522"/>
      <w:contextualSpacing/>
    </w:pPr>
    <w:rPr>
      <w:rFonts w:eastAsia="Times New Roman" w:cs="Calibri"/>
      <w:kern w:val="0"/>
      <w:szCs w:val="21"/>
      <w:lang w:eastAsia="en-GB"/>
      <w14:ligatures w14:val="none"/>
    </w:rPr>
  </w:style>
  <w:style w:type="character" w:customStyle="1" w:styleId="BulletListChar">
    <w:name w:val="Bullet List Char"/>
    <w:basedOn w:val="DefaultParagraphFont"/>
    <w:link w:val="BulletList"/>
    <w:rsid w:val="00011F65"/>
    <w:rPr>
      <w:rFonts w:eastAsia="Times New Roman" w:cs="Calibri"/>
      <w:kern w:val="0"/>
      <w:sz w:val="21"/>
      <w:szCs w:val="21"/>
      <w:lang w:eastAsia="en-GB"/>
      <w14:ligatures w14:val="none"/>
    </w:rPr>
  </w:style>
  <w:style w:type="paragraph" w:customStyle="1" w:styleId="Footnotes">
    <w:name w:val="Footnotes"/>
    <w:basedOn w:val="FootnoteText"/>
    <w:link w:val="FootnotesChar"/>
    <w:qFormat/>
    <w:rsid w:val="00C9114A"/>
    <w:pPr>
      <w:spacing w:before="0"/>
    </w:pPr>
    <w:rPr>
      <w:sz w:val="17"/>
      <w:szCs w:val="18"/>
    </w:rPr>
  </w:style>
  <w:style w:type="character" w:customStyle="1" w:styleId="FootnotesChar">
    <w:name w:val="Footnotes Char"/>
    <w:basedOn w:val="FootnoteTextChar"/>
    <w:link w:val="Footnotes"/>
    <w:rsid w:val="00C9114A"/>
    <w:rPr>
      <w:sz w:val="17"/>
      <w:szCs w:val="18"/>
    </w:rPr>
  </w:style>
  <w:style w:type="character" w:customStyle="1" w:styleId="UnresolvedMention1">
    <w:name w:val="Unresolved Mention1"/>
    <w:basedOn w:val="DefaultParagraphFont"/>
    <w:uiPriority w:val="99"/>
    <w:semiHidden/>
    <w:unhideWhenUsed/>
    <w:rsid w:val="00EB33B3"/>
    <w:rPr>
      <w:color w:val="605E5C"/>
      <w:shd w:val="clear" w:color="auto" w:fill="E1DFDD"/>
    </w:rPr>
  </w:style>
  <w:style w:type="character" w:styleId="FollowedHyperlink">
    <w:name w:val="FollowedHyperlink"/>
    <w:basedOn w:val="DefaultParagraphFont"/>
    <w:uiPriority w:val="99"/>
    <w:semiHidden/>
    <w:unhideWhenUsed/>
    <w:rsid w:val="008A18AC"/>
    <w:rPr>
      <w:color w:val="96607D" w:themeColor="followedHyperlink"/>
      <w:u w:val="single"/>
    </w:rPr>
  </w:style>
  <w:style w:type="character" w:styleId="CommentReference">
    <w:name w:val="annotation reference"/>
    <w:basedOn w:val="DefaultParagraphFont"/>
    <w:uiPriority w:val="99"/>
    <w:semiHidden/>
    <w:unhideWhenUsed/>
    <w:rsid w:val="00B424F9"/>
    <w:rPr>
      <w:sz w:val="16"/>
      <w:szCs w:val="16"/>
    </w:rPr>
  </w:style>
  <w:style w:type="paragraph" w:styleId="CommentText">
    <w:name w:val="annotation text"/>
    <w:basedOn w:val="Normal"/>
    <w:link w:val="CommentTextChar"/>
    <w:uiPriority w:val="99"/>
    <w:unhideWhenUsed/>
    <w:rsid w:val="00B424F9"/>
    <w:pPr>
      <w:spacing w:line="240" w:lineRule="auto"/>
    </w:pPr>
    <w:rPr>
      <w:sz w:val="20"/>
      <w:szCs w:val="20"/>
    </w:rPr>
  </w:style>
  <w:style w:type="character" w:customStyle="1" w:styleId="CommentTextChar">
    <w:name w:val="Comment Text Char"/>
    <w:basedOn w:val="DefaultParagraphFont"/>
    <w:link w:val="CommentText"/>
    <w:uiPriority w:val="99"/>
    <w:rsid w:val="00B424F9"/>
    <w:rPr>
      <w:sz w:val="20"/>
      <w:szCs w:val="20"/>
    </w:rPr>
  </w:style>
  <w:style w:type="paragraph" w:styleId="Revision">
    <w:name w:val="Revision"/>
    <w:hidden/>
    <w:uiPriority w:val="99"/>
    <w:semiHidden/>
    <w:rsid w:val="002D5585"/>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2E6C81"/>
    <w:rPr>
      <w:b/>
      <w:bCs/>
    </w:rPr>
  </w:style>
  <w:style w:type="character" w:customStyle="1" w:styleId="CommentSubjectChar">
    <w:name w:val="Comment Subject Char"/>
    <w:basedOn w:val="CommentTextChar"/>
    <w:link w:val="CommentSubject"/>
    <w:uiPriority w:val="99"/>
    <w:semiHidden/>
    <w:rsid w:val="002E6C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emf"/><Relationship Id="rId29" Type="http://schemas.openxmlformats.org/officeDocument/2006/relationships/hyperlink" Target="http://www.edgeanalytics.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emf"/><Relationship Id="rId28" Type="http://schemas.openxmlformats.org/officeDocument/2006/relationships/image" Target="media/image13.svg"/><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ons.gov.uk/peoplepopulationandcommunity/populationandmigration/internationalmigration/bulletins/longterminternationalmigrationprovisional/yearendingdecember2024" TargetMode="External"/><Relationship Id="rId3" Type="http://schemas.openxmlformats.org/officeDocument/2006/relationships/hyperlink" Target="https://www.carmarthenshire.gov.wales/media/1231118/pop-and-hh-projection-paper-2nd-deposit-complete.pdf" TargetMode="External"/><Relationship Id="rId7" Type="http://schemas.openxmlformats.org/officeDocument/2006/relationships/hyperlink" Target="https://www.ons.gov.uk/peoplepopulationandcommunity/populationandmigration/internationalmigration/bulletins/longterminternationalmigrationprovisional/yearendingjune2023" TargetMode="External"/><Relationship Id="rId2" Type="http://schemas.openxmlformats.org/officeDocument/2006/relationships/hyperlink" Target="https://www.carmarthenshire.gov.wales/media/1231094/2nd-deposit-revised-ldp-written-statement-eng.pdf" TargetMode="External"/><Relationship Id="rId1" Type="http://schemas.openxmlformats.org/officeDocument/2006/relationships/hyperlink" Target="https://carmarthenshire.oc2.uk/cy/document/6" TargetMode="External"/><Relationship Id="rId6" Type="http://schemas.openxmlformats.org/officeDocument/2006/relationships/hyperlink" Target="https://www.ons.gov.uk/peoplepopulationandcommunity/populationandmigration/internationalmigration/bulletins/longterminternationalmigrationprovisional/yearendingjune2024" TargetMode="External"/><Relationship Id="rId5" Type="http://schemas.openxmlformats.org/officeDocument/2006/relationships/hyperlink" Target="https://www.llyw.cymru/amcanestyniadau-poblogaeth-awdurdodau-lleol-sail-2022-html" TargetMode="External"/><Relationship Id="rId4" Type="http://schemas.openxmlformats.org/officeDocument/2006/relationships/hyperlink" Target="https://www.ons.gov.uk/peoplepopulationandcommunity/populationandmigration/populationprojections/methodologies/nationalpopulationprojectionsfertilityassumptions2022based" TargetMode="External"/><Relationship Id="rId9" Type="http://schemas.openxmlformats.org/officeDocument/2006/relationships/hyperlink" Target="https://www.ons.gov.uk/peoplepopulationandcommunity/populationandmigration/internationalmigration/articles/improvinglongterminternationalmigrationstatisticsupdatingourmethodsandestimates/november202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Rodgers\OneDrive%20-%20Edge%20Analytics%20Ltd\Document%20Template%20(Portrait,%20Dark)%20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fc7efbc-3519-4043-a7cf-9257e46b4e16" xsi:nil="true"/>
    <lcf76f155ced4ddcb4097134ff3c332f xmlns="3796c711-4acb-4d3d-a580-180100c913f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4E72FCB22B88D4C84868C2B49ACDC1F" ma:contentTypeVersion="15" ma:contentTypeDescription="Create a new document." ma:contentTypeScope="" ma:versionID="a8c9fe021c04b8cf8bec0b20dd3ab7ef">
  <xsd:schema xmlns:xsd="http://www.w3.org/2001/XMLSchema" xmlns:xs="http://www.w3.org/2001/XMLSchema" xmlns:p="http://schemas.microsoft.com/office/2006/metadata/properties" xmlns:ns2="3796c711-4acb-4d3d-a580-180100c913f5" xmlns:ns3="0fc7efbc-3519-4043-a7cf-9257e46b4e16" targetNamespace="http://schemas.microsoft.com/office/2006/metadata/properties" ma:root="true" ma:fieldsID="16dc727d65824c74bfd5edec1da41c94" ns2:_="" ns3:_="">
    <xsd:import namespace="3796c711-4acb-4d3d-a580-180100c913f5"/>
    <xsd:import namespace="0fc7efbc-3519-4043-a7cf-9257e46b4e1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96c711-4acb-4d3d-a580-180100c913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b820720-3cae-4e0f-87a0-a0b1591a738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c7efbc-3519-4043-a7cf-9257e46b4e1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02da3f5-79f2-443c-8713-bed2e5b0d9b0}" ma:internalName="TaxCatchAll" ma:showField="CatchAllData" ma:web="0fc7efbc-3519-4043-a7cf-9257e46b4e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413C93-A1A7-484F-B77B-14515F4836E4}">
  <ds:schemaRefs>
    <ds:schemaRef ds:uri="http://schemas.openxmlformats.org/officeDocument/2006/bibliography"/>
  </ds:schemaRefs>
</ds:datastoreItem>
</file>

<file path=customXml/itemProps2.xml><?xml version="1.0" encoding="utf-8"?>
<ds:datastoreItem xmlns:ds="http://schemas.openxmlformats.org/officeDocument/2006/customXml" ds:itemID="{C5A0DBE0-0378-47E0-89B1-CDE3AD565461}">
  <ds:schemaRefs>
    <ds:schemaRef ds:uri="http://schemas.microsoft.com/office/2006/metadata/properties"/>
    <ds:schemaRef ds:uri="http://schemas.microsoft.com/office/infopath/2007/PartnerControls"/>
    <ds:schemaRef ds:uri="44644239-2aec-47e8-b0aa-ce2c774282ef"/>
    <ds:schemaRef ds:uri="bf715d9f-d4ec-49c8-a738-4cfd3d6c1a0c"/>
    <ds:schemaRef ds:uri="2fc2a8c7-3b3f-4409-bc78-aa40538e7eb1"/>
    <ds:schemaRef ds:uri="bcfdd46f-05b7-4168-829e-caf74ca5b047"/>
    <ds:schemaRef ds:uri="0fc7efbc-3519-4043-a7cf-9257e46b4e16"/>
    <ds:schemaRef ds:uri="3796c711-4acb-4d3d-a580-180100c913f5"/>
  </ds:schemaRefs>
</ds:datastoreItem>
</file>

<file path=customXml/itemProps3.xml><?xml version="1.0" encoding="utf-8"?>
<ds:datastoreItem xmlns:ds="http://schemas.openxmlformats.org/officeDocument/2006/customXml" ds:itemID="{FA6B771B-02F5-4C83-B733-8464133F4BC2}">
  <ds:schemaRefs>
    <ds:schemaRef ds:uri="http://schemas.microsoft.com/sharepoint/v3/contenttype/forms"/>
  </ds:schemaRefs>
</ds:datastoreItem>
</file>

<file path=customXml/itemProps4.xml><?xml version="1.0" encoding="utf-8"?>
<ds:datastoreItem xmlns:ds="http://schemas.openxmlformats.org/officeDocument/2006/customXml" ds:itemID="{54CAFB37-69CF-4562-A2F4-B2E0811D2D7F}">
  <ds:schemaRefs/>
</ds:datastoreItem>
</file>

<file path=docProps/app.xml><?xml version="1.0" encoding="utf-8"?>
<Properties xmlns="http://schemas.openxmlformats.org/officeDocument/2006/extended-properties" xmlns:vt="http://schemas.openxmlformats.org/officeDocument/2006/docPropsVTypes">
  <Template>Document Template (Portrait, Dark) AR</Template>
  <TotalTime>59</TotalTime>
  <Pages>17</Pages>
  <Words>3833</Words>
  <Characters>21083</Characters>
  <Application>Microsoft Office Word</Application>
  <DocSecurity>0</DocSecurity>
  <Lines>421</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Rodgers</dc:creator>
  <cp:lastModifiedBy>Rhian M Jones (Translation)</cp:lastModifiedBy>
  <cp:revision>51</cp:revision>
  <cp:lastPrinted>2026-01-30T09:37:00Z</cp:lastPrinted>
  <dcterms:created xsi:type="dcterms:W3CDTF">2026-02-17T13:10:00Z</dcterms:created>
  <dcterms:modified xsi:type="dcterms:W3CDTF">2026-03-27T15:39:00Z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0x01010004E72FCB22B88D4C84868C2B49ACDC1F</vt:lpwstr>
  </property>
  <property fmtid="{D5CDD505-2E9C-101B-9397-08002B2CF9AE}" pid="4" name="MediaServiceImageTags">
    <vt:lpwstr/>
  </property>
  <property fmtid="{D5CDD505-2E9C-101B-9397-08002B2CF9AE}" pid="5" name="Order">
    <vt:r8>90376200</vt:r8>
  </property>
  <property fmtid="{D5CDD505-2E9C-101B-9397-08002B2CF9AE}" pid="6" name="TemplateUrl">
    <vt:lpwstr/>
  </property>
  <property fmtid="{D5CDD505-2E9C-101B-9397-08002B2CF9AE}" pid="7" name="TriggerFlowInfo">
    <vt:lpwstr/>
  </property>
  <property fmtid="{D5CDD505-2E9C-101B-9397-08002B2CF9AE}" pid="8" name="xd_ProgID">
    <vt:lpwstr/>
  </property>
  <property fmtid="{D5CDD505-2E9C-101B-9397-08002B2CF9AE}" pid="9" name="xd_Signature">
    <vt:bool>false</vt:bool>
  </property>
  <property fmtid="{D5CDD505-2E9C-101B-9397-08002B2CF9AE}" pid="10" name="_ExtendedDescription">
    <vt:lpwstr/>
  </property>
</Properties>
</file>