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5857" w14:textId="77777777" w:rsidR="00F92F2F" w:rsidRPr="00815A74" w:rsidRDefault="00000000" w:rsidP="00F92F2F">
      <w:pPr>
        <w:spacing w:after="0" w:line="360" w:lineRule="auto"/>
        <w:jc w:val="center"/>
        <w:rPr>
          <w:rFonts w:ascii="Arial" w:hAnsi="Arial" w:cs="Arial"/>
          <w:b/>
          <w:bCs/>
          <w:kern w:val="0"/>
          <w:sz w:val="24"/>
          <w:szCs w:val="24"/>
          <w14:ligatures w14:val="none"/>
        </w:rPr>
      </w:pPr>
      <w:r w:rsidRPr="00815A74">
        <w:rPr>
          <w:rFonts w:ascii="Arial" w:hAnsi="Arial" w:cs="Arial"/>
          <w:b/>
          <w:bCs/>
          <w:kern w:val="0"/>
          <w:sz w:val="24"/>
          <w:szCs w:val="24"/>
          <w:lang w:val="cy-GB"/>
          <w14:ligatures w14:val="none"/>
        </w:rPr>
        <w:t xml:space="preserve">ARCHWILIAD </w:t>
      </w:r>
    </w:p>
    <w:p w14:paraId="2DD95858" w14:textId="77777777" w:rsidR="00F92F2F" w:rsidRPr="00815A74" w:rsidRDefault="00000000" w:rsidP="00F92F2F">
      <w:pPr>
        <w:spacing w:after="0" w:line="360" w:lineRule="auto"/>
        <w:jc w:val="center"/>
        <w:rPr>
          <w:rFonts w:ascii="Arial" w:hAnsi="Arial" w:cs="Arial"/>
          <w:b/>
          <w:bCs/>
          <w:kern w:val="0"/>
          <w:sz w:val="24"/>
          <w:szCs w:val="24"/>
          <w14:ligatures w14:val="none"/>
        </w:rPr>
      </w:pPr>
      <w:r w:rsidRPr="00815A74">
        <w:rPr>
          <w:rFonts w:ascii="Arial" w:hAnsi="Arial" w:cs="Arial"/>
          <w:b/>
          <w:bCs/>
          <w:kern w:val="0"/>
          <w:sz w:val="24"/>
          <w:szCs w:val="24"/>
          <w:lang w:val="cy-GB"/>
          <w14:ligatures w14:val="none"/>
        </w:rPr>
        <w:t xml:space="preserve">CYNLLUN DATBLYGU LLEOL DIWYGIEDIG </w:t>
      </w:r>
    </w:p>
    <w:p w14:paraId="2DD95859" w14:textId="77777777" w:rsidR="00F92F2F" w:rsidRPr="00815A74" w:rsidRDefault="00000000" w:rsidP="00F92F2F">
      <w:pPr>
        <w:spacing w:after="0" w:line="360" w:lineRule="auto"/>
        <w:jc w:val="center"/>
        <w:rPr>
          <w:rFonts w:ascii="Arial" w:hAnsi="Arial" w:cs="Arial"/>
          <w:b/>
          <w:bCs/>
          <w:kern w:val="0"/>
          <w:sz w:val="24"/>
          <w:szCs w:val="24"/>
          <w14:ligatures w14:val="none"/>
        </w:rPr>
      </w:pPr>
      <w:r w:rsidRPr="00815A74">
        <w:rPr>
          <w:rFonts w:ascii="Arial" w:hAnsi="Arial" w:cs="Arial"/>
          <w:b/>
          <w:bCs/>
          <w:kern w:val="0"/>
          <w:sz w:val="24"/>
          <w:szCs w:val="24"/>
          <w:lang w:val="cy-GB"/>
          <w14:ligatures w14:val="none"/>
        </w:rPr>
        <w:t>SIR GAERFYRDDIN (2018-2033)</w:t>
      </w:r>
    </w:p>
    <w:p w14:paraId="2DD9585A" w14:textId="77777777" w:rsidR="00F92F2F" w:rsidRPr="00815A74" w:rsidRDefault="00000000" w:rsidP="00F92F2F">
      <w:pPr>
        <w:spacing w:after="0" w:line="360" w:lineRule="auto"/>
        <w:rPr>
          <w:rFonts w:ascii="Arial" w:hAnsi="Arial" w:cs="Arial"/>
          <w:b/>
          <w:bCs/>
          <w:kern w:val="0"/>
          <w:sz w:val="24"/>
          <w:szCs w:val="24"/>
          <w14:ligatures w14:val="none"/>
        </w:rPr>
      </w:pPr>
      <w:r w:rsidRPr="00815A74">
        <w:rPr>
          <w:rFonts w:ascii="Arial" w:hAnsi="Arial" w:cs="Arial"/>
          <w:b/>
          <w:bCs/>
          <w:kern w:val="0"/>
          <w:sz w:val="24"/>
          <w:szCs w:val="24"/>
          <w:lang w:val="cy-GB"/>
          <w14:ligatures w14:val="none"/>
        </w:rPr>
        <w:t>___________________________________________________________________</w:t>
      </w:r>
    </w:p>
    <w:p w14:paraId="2DD9585B" w14:textId="77777777" w:rsidR="00F92F2F" w:rsidRPr="009A6AA3" w:rsidRDefault="00000000" w:rsidP="00CA6207">
      <w:pPr>
        <w:spacing w:after="0" w:line="360" w:lineRule="auto"/>
        <w:jc w:val="center"/>
        <w:rPr>
          <w:rFonts w:ascii="Arial" w:hAnsi="Arial" w:cs="Arial"/>
          <w:b/>
          <w:bCs/>
          <w:kern w:val="0"/>
          <w:sz w:val="24"/>
          <w:szCs w:val="24"/>
          <w14:ligatures w14:val="none"/>
        </w:rPr>
      </w:pPr>
      <w:r>
        <w:rPr>
          <w:rFonts w:ascii="Arial" w:hAnsi="Arial" w:cs="Arial"/>
          <w:b/>
          <w:bCs/>
          <w:sz w:val="24"/>
          <w:szCs w:val="24"/>
          <w:lang w:val="cy-GB"/>
        </w:rPr>
        <w:t xml:space="preserve">Fframwaith Monitro </w:t>
      </w:r>
    </w:p>
    <w:p w14:paraId="2DD9585C" w14:textId="77777777" w:rsidR="00035B33" w:rsidRPr="00F52DA0" w:rsidRDefault="00035B33">
      <w:pPr>
        <w:rPr>
          <w:rFonts w:ascii="Arial" w:hAnsi="Arial" w:cs="Arial"/>
          <w:sz w:val="24"/>
          <w:szCs w:val="24"/>
        </w:rPr>
      </w:pPr>
    </w:p>
    <w:p w14:paraId="2DD9585D" w14:textId="77777777" w:rsidR="00F26223" w:rsidRDefault="00000000" w:rsidP="00035B33">
      <w:pPr>
        <w:rPr>
          <w:rFonts w:ascii="Arial" w:hAnsi="Arial" w:cs="Arial"/>
          <w:sz w:val="24"/>
          <w:szCs w:val="24"/>
        </w:rPr>
      </w:pPr>
      <w:r>
        <w:rPr>
          <w:rFonts w:ascii="Arial" w:hAnsi="Arial" w:cs="Arial"/>
          <w:sz w:val="24"/>
          <w:szCs w:val="24"/>
          <w:lang w:val="cy-GB"/>
        </w:rPr>
        <w:t>Rydym wedi adolygu fframwaith monitro Cynllun Datblygu Lleol Diwygiedig Sir Gaerfyrddin. Gwahoddir y Cyngor i ystyried y cwestiynau canlynol a'r newidiadau a awgrymir i ddangosyddion:</w:t>
      </w:r>
    </w:p>
    <w:p w14:paraId="2DD9585E" w14:textId="77777777" w:rsidR="00B21646"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MI.4 – a ddylai'r dangosydd gyfeirio at 'unedau gwag eiddo masnachol' oherwydd nid dim ond unedau manwerthu gwag sy'n dod o fewn ffiniau canol y dref?</w:t>
      </w:r>
    </w:p>
    <w:p w14:paraId="2DD9585F" w14:textId="77777777" w:rsidR="0036351E" w:rsidRPr="004B0E32" w:rsidRDefault="00000000" w:rsidP="0036351E">
      <w:pPr>
        <w:rPr>
          <w:rFonts w:ascii="Arial" w:hAnsi="Arial" w:cs="Arial"/>
          <w:color w:val="FF0000"/>
          <w:sz w:val="24"/>
          <w:szCs w:val="24"/>
        </w:rPr>
      </w:pPr>
      <w:r w:rsidRPr="004B0E32">
        <w:rPr>
          <w:rFonts w:ascii="Arial" w:hAnsi="Arial" w:cs="Arial"/>
          <w:color w:val="FF0000"/>
          <w:sz w:val="24"/>
          <w:szCs w:val="24"/>
          <w:lang w:val="cy-GB"/>
        </w:rPr>
        <w:t>Cytunwyd – Gwnaed diwygiad i'r dangosydd</w:t>
      </w:r>
    </w:p>
    <w:p w14:paraId="2DD95860" w14:textId="77777777" w:rsidR="0036351E" w:rsidRPr="0036351E" w:rsidRDefault="0036351E" w:rsidP="0036351E">
      <w:pPr>
        <w:rPr>
          <w:rFonts w:ascii="Arial" w:hAnsi="Arial" w:cs="Arial"/>
          <w:sz w:val="24"/>
          <w:szCs w:val="24"/>
        </w:rPr>
      </w:pPr>
    </w:p>
    <w:p w14:paraId="2DD95861" w14:textId="77777777" w:rsidR="00CE4513"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 xml:space="preserve">MI.4 – a ddylid cynnwys ffigur llinell sylfaen ar gyfer gwaith monitro blynyddol? Rydym yn awgrymu bod y lefelau unedau gwag yn Archwiliad Manwerthu Canol Tref 2024 [CSD100] yn cael eu defnyddio. Yn hytrach na dyfynnu lefelau unedau gwag 2024, gellid cynnwys yr adroddiad yn y golofn 'Pwynt Sbarduno' a'i ddefnyddio bob blwyddyn i fonitro newidiadau o ran lefelau unedau gwag. </w:t>
      </w:r>
    </w:p>
    <w:p w14:paraId="2DD95862" w14:textId="77777777" w:rsidR="004B0E32" w:rsidRPr="004B0E32" w:rsidRDefault="00000000" w:rsidP="004B0E32">
      <w:pPr>
        <w:rPr>
          <w:rFonts w:ascii="Arial" w:hAnsi="Arial" w:cs="Arial"/>
          <w:color w:val="FF0000"/>
          <w:sz w:val="24"/>
          <w:szCs w:val="24"/>
        </w:rPr>
      </w:pPr>
      <w:r w:rsidRPr="004B0E32">
        <w:rPr>
          <w:rFonts w:ascii="Arial" w:hAnsi="Arial" w:cs="Arial"/>
          <w:color w:val="FF0000"/>
          <w:sz w:val="24"/>
          <w:szCs w:val="24"/>
          <w:lang w:val="cy-GB"/>
        </w:rPr>
        <w:t>Cytunwyd – Geiriad newydd wedi'i gynnwys yn y golofn Pwynt Sbarduno</w:t>
      </w:r>
    </w:p>
    <w:p w14:paraId="2DD95863" w14:textId="77777777" w:rsidR="004B0E32" w:rsidRPr="004B0E32" w:rsidRDefault="004B0E32" w:rsidP="004B0E32">
      <w:pPr>
        <w:rPr>
          <w:rFonts w:ascii="Arial" w:hAnsi="Arial" w:cs="Arial"/>
          <w:sz w:val="24"/>
          <w:szCs w:val="24"/>
        </w:rPr>
      </w:pPr>
    </w:p>
    <w:p w14:paraId="2DD95864" w14:textId="77777777" w:rsidR="0016657C" w:rsidRDefault="00000000" w:rsidP="00A33BBD">
      <w:pPr>
        <w:pStyle w:val="ListParagraph"/>
        <w:numPr>
          <w:ilvl w:val="0"/>
          <w:numId w:val="2"/>
        </w:numPr>
        <w:rPr>
          <w:rFonts w:ascii="Arial" w:hAnsi="Arial" w:cs="Arial"/>
          <w:sz w:val="24"/>
          <w:szCs w:val="24"/>
        </w:rPr>
      </w:pPr>
      <w:r>
        <w:rPr>
          <w:rFonts w:ascii="Arial" w:hAnsi="Arial" w:cs="Arial"/>
          <w:sz w:val="24"/>
          <w:szCs w:val="24"/>
          <w:lang w:val="cy-GB"/>
        </w:rPr>
        <w:t>Mae sawl dangosydd yn cyfeirio at ganiatâd yn hytrach na chyflawni (rhai a gwblhawyd). Rydym yn awgrymu eu bod yn cael eu newid i 'cyflawni' i sicrhau monitro effeithiol a chysondeb â dangosyddion eraill. Maent yn cynnwys MI.9, MI.10, MI.18, MI.19, MI.20, MI.31, a MI.32.</w:t>
      </w:r>
    </w:p>
    <w:p w14:paraId="2DD95865" w14:textId="77777777" w:rsidR="004B0E32" w:rsidRPr="00E824B4" w:rsidRDefault="00000000" w:rsidP="006E5D4A">
      <w:pPr>
        <w:spacing w:after="120" w:line="360" w:lineRule="auto"/>
        <w:rPr>
          <w:rFonts w:ascii="Arial" w:hAnsi="Arial" w:cs="Arial"/>
          <w:color w:val="FF0000"/>
          <w:sz w:val="24"/>
          <w:szCs w:val="24"/>
        </w:rPr>
      </w:pPr>
      <w:r w:rsidRPr="00E824B4">
        <w:rPr>
          <w:rFonts w:ascii="Arial" w:hAnsi="Arial" w:cs="Arial"/>
          <w:color w:val="FF0000"/>
          <w:sz w:val="24"/>
          <w:szCs w:val="24"/>
          <w:lang w:val="cy-GB"/>
        </w:rPr>
        <w:t>MI9 – Diwygiwyd i gynnwys 'cwblhawyd' yn hytrach na 'caniatawyd'</w:t>
      </w:r>
    </w:p>
    <w:p w14:paraId="2DD95866" w14:textId="77777777" w:rsidR="00270E2E" w:rsidRPr="00E824B4" w:rsidRDefault="00000000" w:rsidP="006E5D4A">
      <w:pPr>
        <w:spacing w:after="120" w:line="360" w:lineRule="auto"/>
        <w:rPr>
          <w:rFonts w:ascii="Arial" w:hAnsi="Arial" w:cs="Arial"/>
          <w:color w:val="FF0000"/>
          <w:sz w:val="24"/>
          <w:szCs w:val="24"/>
        </w:rPr>
      </w:pPr>
      <w:r w:rsidRPr="00E824B4">
        <w:rPr>
          <w:rFonts w:ascii="Arial" w:hAnsi="Arial" w:cs="Arial"/>
          <w:color w:val="FF0000"/>
          <w:sz w:val="24"/>
          <w:szCs w:val="24"/>
          <w:lang w:val="cy-GB"/>
        </w:rPr>
        <w:t>MI10 – Diwygiwyd i gynnwys 'cwblhawyd' yn hytrach na 'caniatawyd'</w:t>
      </w:r>
    </w:p>
    <w:p w14:paraId="2DD95867" w14:textId="77777777" w:rsidR="00B60A22" w:rsidRPr="00243F7E" w:rsidRDefault="00000000" w:rsidP="006E5D4A">
      <w:pPr>
        <w:spacing w:after="120" w:line="360" w:lineRule="auto"/>
        <w:rPr>
          <w:rFonts w:ascii="Arial" w:hAnsi="Arial" w:cs="Arial"/>
          <w:color w:val="FF0000"/>
          <w:sz w:val="24"/>
          <w:szCs w:val="24"/>
        </w:rPr>
      </w:pPr>
      <w:r w:rsidRPr="00243F7E">
        <w:rPr>
          <w:rFonts w:ascii="Arial" w:hAnsi="Arial" w:cs="Arial"/>
          <w:color w:val="FF0000"/>
          <w:sz w:val="24"/>
          <w:szCs w:val="24"/>
          <w:lang w:val="cy-GB"/>
        </w:rPr>
        <w:t>MI18 – Diwygiad wedi'i wneud i gyfeirio at 'cyflawni'.</w:t>
      </w:r>
    </w:p>
    <w:p w14:paraId="2DD95868" w14:textId="77777777" w:rsidR="004B0E32" w:rsidRPr="00243F7E" w:rsidRDefault="00000000" w:rsidP="006E5D4A">
      <w:pPr>
        <w:spacing w:after="120" w:line="360" w:lineRule="auto"/>
        <w:rPr>
          <w:rFonts w:ascii="Arial" w:hAnsi="Arial" w:cs="Arial"/>
          <w:color w:val="FF0000"/>
          <w:sz w:val="24"/>
          <w:szCs w:val="24"/>
        </w:rPr>
      </w:pPr>
      <w:r w:rsidRPr="00243F7E">
        <w:rPr>
          <w:rFonts w:ascii="Arial" w:hAnsi="Arial" w:cs="Arial"/>
          <w:color w:val="FF0000"/>
          <w:sz w:val="24"/>
          <w:szCs w:val="24"/>
          <w:lang w:val="cy-GB"/>
        </w:rPr>
        <w:t>MI19 – Diwygiad wedi'i wneud i gyfeirio at 'cyflawni'.</w:t>
      </w:r>
    </w:p>
    <w:p w14:paraId="2DD95869" w14:textId="77777777" w:rsidR="00984813" w:rsidRDefault="00000000" w:rsidP="006E5D4A">
      <w:pPr>
        <w:spacing w:after="120" w:line="360" w:lineRule="auto"/>
        <w:rPr>
          <w:rFonts w:ascii="Arial" w:hAnsi="Arial" w:cs="Arial"/>
          <w:color w:val="FF0000"/>
          <w:sz w:val="24"/>
          <w:szCs w:val="24"/>
        </w:rPr>
      </w:pPr>
      <w:r w:rsidRPr="006E5D4A">
        <w:rPr>
          <w:rFonts w:ascii="Arial" w:hAnsi="Arial" w:cs="Arial"/>
          <w:color w:val="FF0000"/>
          <w:sz w:val="24"/>
          <w:szCs w:val="24"/>
          <w:lang w:val="cy-GB"/>
        </w:rPr>
        <w:t xml:space="preserve">MI20 – Diwygiwyd i gynnwys 'cyflawni' yn hytrach na 'hawliwyd'. </w:t>
      </w:r>
    </w:p>
    <w:p w14:paraId="2DD9586A" w14:textId="77777777" w:rsidR="006E5D4A" w:rsidRDefault="00000000" w:rsidP="006E5D4A">
      <w:pPr>
        <w:spacing w:after="120" w:line="360" w:lineRule="auto"/>
        <w:rPr>
          <w:rFonts w:ascii="Arial" w:hAnsi="Arial" w:cs="Arial"/>
          <w:color w:val="FF0000"/>
          <w:sz w:val="24"/>
          <w:szCs w:val="24"/>
        </w:rPr>
      </w:pPr>
      <w:r>
        <w:rPr>
          <w:rFonts w:ascii="Arial" w:hAnsi="Arial" w:cs="Arial"/>
          <w:color w:val="FF0000"/>
          <w:sz w:val="24"/>
          <w:szCs w:val="24"/>
          <w:lang w:val="cy-GB"/>
        </w:rPr>
        <w:t>MI31 – Diwygiwyd i gynnwys 'cyflawnwyd lleiniau' yn hytrach na 'dim caniatâd cynllunio wedi'i sicrhau'</w:t>
      </w:r>
    </w:p>
    <w:p w14:paraId="2DD9586B" w14:textId="77777777" w:rsidR="00DB73E4" w:rsidRPr="006E5D4A" w:rsidRDefault="00000000" w:rsidP="006E5D4A">
      <w:pPr>
        <w:spacing w:after="120" w:line="360" w:lineRule="auto"/>
        <w:rPr>
          <w:rFonts w:ascii="Arial" w:hAnsi="Arial" w:cs="Arial"/>
          <w:color w:val="FF0000"/>
          <w:sz w:val="24"/>
          <w:szCs w:val="24"/>
        </w:rPr>
      </w:pPr>
      <w:r>
        <w:rPr>
          <w:rFonts w:ascii="Arial" w:hAnsi="Arial" w:cs="Arial"/>
          <w:color w:val="FF0000"/>
          <w:sz w:val="24"/>
          <w:szCs w:val="24"/>
          <w:lang w:val="cy-GB"/>
        </w:rPr>
        <w:lastRenderedPageBreak/>
        <w:t xml:space="preserve">MI32 – Diwygiwyd. Erbyn meddwl nid oes sbardun, gyda monitro yn cael ei wneud ar gyfer gwybodaeth gyd-destunol. </w:t>
      </w:r>
    </w:p>
    <w:p w14:paraId="2DD9586C" w14:textId="77777777" w:rsidR="004B0E32" w:rsidRPr="004B0E32" w:rsidRDefault="004B0E32" w:rsidP="004B0E32">
      <w:pPr>
        <w:rPr>
          <w:rFonts w:ascii="Arial" w:hAnsi="Arial" w:cs="Arial"/>
          <w:sz w:val="24"/>
          <w:szCs w:val="24"/>
        </w:rPr>
      </w:pPr>
    </w:p>
    <w:p w14:paraId="2DD9586D" w14:textId="77777777" w:rsidR="000A2593"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MI.11 - o ystyried y newidiadau i Bolisi HOM3, rydym yn awgrymu newid y dangosydd i gyfeirio at y disgwyliad o gyflawni 264 o anheddau yn ystod cyfnod y Cynllun, fel y nodir yn nhabl Atodiad 7.</w:t>
      </w:r>
    </w:p>
    <w:p w14:paraId="2DD9586E" w14:textId="77777777" w:rsidR="009717B7" w:rsidRPr="00CB6A24" w:rsidRDefault="00000000" w:rsidP="009717B7">
      <w:pPr>
        <w:rPr>
          <w:rFonts w:ascii="Arial" w:hAnsi="Arial" w:cs="Arial"/>
          <w:color w:val="FF0000"/>
          <w:sz w:val="24"/>
          <w:szCs w:val="24"/>
        </w:rPr>
      </w:pPr>
      <w:r w:rsidRPr="00CB6A24">
        <w:rPr>
          <w:rFonts w:ascii="Arial" w:hAnsi="Arial" w:cs="Arial"/>
          <w:color w:val="FF0000"/>
          <w:sz w:val="24"/>
          <w:szCs w:val="24"/>
          <w:lang w:val="cy-GB"/>
        </w:rPr>
        <w:t>Cytunwyd. Diwygiad wedi'i wneud i'r targed a'r pwynt sbarduno</w:t>
      </w:r>
    </w:p>
    <w:p w14:paraId="2DD9586F" w14:textId="77777777" w:rsidR="009717B7" w:rsidRDefault="009717B7" w:rsidP="009717B7">
      <w:pPr>
        <w:rPr>
          <w:rFonts w:ascii="Arial" w:hAnsi="Arial" w:cs="Arial"/>
          <w:sz w:val="24"/>
          <w:szCs w:val="24"/>
        </w:rPr>
      </w:pPr>
    </w:p>
    <w:p w14:paraId="2DD95870" w14:textId="77777777" w:rsidR="001B29C2"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 xml:space="preserve">MI.21 – er eglurder, dylai'r dangosydd twf swyddi gyfeirio at darged yr ydym yn tybio, yn seiliedig ar AP4/1, ei fod yn 6,652 o swyddi? </w:t>
      </w:r>
    </w:p>
    <w:p w14:paraId="2DD95871" w14:textId="77777777" w:rsidR="00CB6A24" w:rsidRDefault="00CB6A24" w:rsidP="00CB6A24">
      <w:pPr>
        <w:rPr>
          <w:rFonts w:ascii="Arial" w:hAnsi="Arial" w:cs="Arial"/>
          <w:sz w:val="24"/>
          <w:szCs w:val="24"/>
        </w:rPr>
      </w:pPr>
    </w:p>
    <w:p w14:paraId="2DD95872" w14:textId="77777777" w:rsidR="00CB6A24" w:rsidRPr="006C0213" w:rsidRDefault="00000000" w:rsidP="00CB6A24">
      <w:pPr>
        <w:rPr>
          <w:rFonts w:ascii="Arial" w:hAnsi="Arial" w:cs="Arial"/>
          <w:color w:val="FF0000"/>
          <w:sz w:val="24"/>
          <w:szCs w:val="24"/>
        </w:rPr>
      </w:pPr>
      <w:r w:rsidRPr="006C0213">
        <w:rPr>
          <w:rFonts w:ascii="Arial" w:hAnsi="Arial" w:cs="Arial"/>
          <w:color w:val="FF0000"/>
          <w:sz w:val="24"/>
          <w:szCs w:val="24"/>
          <w:lang w:val="cy-GB"/>
        </w:rPr>
        <w:t>Cytunwyd. Diwygiad wedi'i wneud i'r pwynt sbarduno i dynnu sylw at yr amcangyfrif o 6,652 o swyddi</w:t>
      </w:r>
    </w:p>
    <w:p w14:paraId="2DD95873" w14:textId="77777777" w:rsidR="00CB6A24" w:rsidRPr="00CB6A24" w:rsidRDefault="00CB6A24" w:rsidP="00CB6A24">
      <w:pPr>
        <w:rPr>
          <w:rFonts w:ascii="Arial" w:hAnsi="Arial" w:cs="Arial"/>
          <w:sz w:val="24"/>
          <w:szCs w:val="24"/>
        </w:rPr>
      </w:pPr>
    </w:p>
    <w:p w14:paraId="2DD95874" w14:textId="77777777" w:rsidR="00AF375D"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MI.33 – a ddylai'r targed a'r pwynt sbarduno gyfeirio at 'yn y Sir' yn hytrach nag unrhyw anheddiad, gan fod yr angen yn berthnasol ledled y sir?</w:t>
      </w:r>
    </w:p>
    <w:p w14:paraId="2DD95875" w14:textId="77777777" w:rsidR="006C0213" w:rsidRPr="00FC0026" w:rsidRDefault="00000000" w:rsidP="006C0213">
      <w:pPr>
        <w:rPr>
          <w:rFonts w:ascii="Arial" w:hAnsi="Arial" w:cs="Arial"/>
          <w:color w:val="FF0000"/>
          <w:sz w:val="24"/>
          <w:szCs w:val="24"/>
        </w:rPr>
      </w:pPr>
      <w:r w:rsidRPr="00FC0026">
        <w:rPr>
          <w:rFonts w:ascii="Arial" w:hAnsi="Arial" w:cs="Arial"/>
          <w:color w:val="FF0000"/>
          <w:sz w:val="24"/>
          <w:szCs w:val="24"/>
          <w:lang w:val="cy-GB"/>
        </w:rPr>
        <w:t xml:space="preserve">Anghytuno. Diwygiad wedi'i wneud i ystyried yr 'un' anheddiad. Mae'r Cyngor o'r farn nad yw'r lleiniau anawdurdodedig sydd wedi'u gwasgaru ledled y sir yn adlewyrchu patrwm o angen canfyddadwy am safleoedd tramwy. Mae'r diwygiad yn cael ei wneud i adlewyrchu a oes angen yn codi yn yr un lleoliadau flwyddyn ar ôl blwyddyn. </w:t>
      </w:r>
    </w:p>
    <w:p w14:paraId="2DD95876" w14:textId="77777777" w:rsidR="00FC0026" w:rsidRPr="006C0213" w:rsidRDefault="00FC0026" w:rsidP="006C0213">
      <w:pPr>
        <w:rPr>
          <w:rFonts w:ascii="Arial" w:hAnsi="Arial" w:cs="Arial"/>
          <w:sz w:val="24"/>
          <w:szCs w:val="24"/>
        </w:rPr>
      </w:pPr>
    </w:p>
    <w:p w14:paraId="2DD95877" w14:textId="77777777" w:rsidR="00BF3396"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MI.38 – mae'r dangosydd yn amwys. A ddylid ei eirio'n debycach i Bolisi PSD3 e.e. 'darparu Seilwaith Gwyrdd a Glas yn unol â Pholisi PSD3’?</w:t>
      </w:r>
    </w:p>
    <w:p w14:paraId="2DD95878" w14:textId="77777777" w:rsidR="00FC0026" w:rsidRPr="003F6041" w:rsidRDefault="00000000" w:rsidP="00FC0026">
      <w:pPr>
        <w:rPr>
          <w:rFonts w:ascii="Arial" w:hAnsi="Arial" w:cs="Arial"/>
          <w:color w:val="FF0000"/>
          <w:sz w:val="24"/>
          <w:szCs w:val="24"/>
        </w:rPr>
      </w:pPr>
      <w:r w:rsidRPr="003F6041">
        <w:rPr>
          <w:rFonts w:ascii="Arial" w:hAnsi="Arial" w:cs="Arial"/>
          <w:color w:val="FF0000"/>
          <w:sz w:val="24"/>
          <w:szCs w:val="24"/>
          <w:lang w:val="cy-GB"/>
        </w:rPr>
        <w:t>Cytunwyd. Gwnaed diwygiad i'r Dangosydd</w:t>
      </w:r>
    </w:p>
    <w:p w14:paraId="2DD95879" w14:textId="77777777" w:rsidR="006709A6"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 xml:space="preserve">MI.43 – mae'r targed a'r pwynt sbarduno (monitro blynyddol vs bob 4 mlynedd) yn ymddangos yn anghyson. Sut mae'r Cyngor yn rhagweld y bydd y dangosydd hwn yn gweithio? </w:t>
      </w:r>
    </w:p>
    <w:p w14:paraId="2DD9587A" w14:textId="77777777" w:rsidR="00707CD1" w:rsidRDefault="00000000" w:rsidP="00385C03">
      <w:pPr>
        <w:spacing w:after="0"/>
        <w:rPr>
          <w:rFonts w:ascii="Arial" w:hAnsi="Arial" w:cs="Arial"/>
          <w:color w:val="FF0000"/>
          <w:sz w:val="24"/>
          <w:szCs w:val="24"/>
        </w:rPr>
      </w:pPr>
      <w:r>
        <w:rPr>
          <w:rFonts w:ascii="Arial" w:hAnsi="Arial" w:cs="Arial"/>
          <w:color w:val="FF0000"/>
          <w:sz w:val="24"/>
          <w:szCs w:val="24"/>
          <w:lang w:val="cy-GB"/>
        </w:rPr>
        <w:t>Mae'r targed yn caniatáu i berfformiad gael ei fonitro'n barhaus yn unol â dangosydd monitro perfformiad y Cyngor ei hun y mae Caeau'r Mynydd Mawr yn ffurfio uchelgais gorfforaethol ohono.</w:t>
      </w:r>
    </w:p>
    <w:p w14:paraId="2DD9587B" w14:textId="77777777" w:rsidR="00707CD1" w:rsidRDefault="00707CD1" w:rsidP="00385C03">
      <w:pPr>
        <w:spacing w:after="0"/>
        <w:rPr>
          <w:rFonts w:ascii="Arial" w:hAnsi="Arial" w:cs="Arial"/>
          <w:color w:val="FF0000"/>
          <w:sz w:val="24"/>
          <w:szCs w:val="24"/>
        </w:rPr>
      </w:pPr>
    </w:p>
    <w:p w14:paraId="2DD9587C" w14:textId="77777777" w:rsidR="00385C03" w:rsidRDefault="00000000" w:rsidP="00385C03">
      <w:pPr>
        <w:spacing w:after="0"/>
        <w:rPr>
          <w:rFonts w:ascii="Arial" w:hAnsi="Arial" w:cs="Arial"/>
          <w:color w:val="FF0000"/>
          <w:sz w:val="24"/>
          <w:szCs w:val="24"/>
        </w:rPr>
      </w:pPr>
      <w:r>
        <w:rPr>
          <w:rFonts w:ascii="Arial" w:hAnsi="Arial" w:cs="Arial"/>
          <w:color w:val="FF0000"/>
          <w:sz w:val="24"/>
          <w:szCs w:val="24"/>
          <w:lang w:val="cy-GB"/>
        </w:rPr>
        <w:t>Fodd bynnag, wrth gyflawni'r prosiect a'r ardal o gynefin a reolir, gall y lefel a gyflawnir bob blwyddyn, er ei bod yn destun uchelgeisiau corfforaethol i gynyddu, fod yn amodol ar gytundebau rheoli unigol amrywiol sy'n dod i ben, gan arwain at ostyngiad cyfnodol yn y cynefin a reolir.</w:t>
      </w:r>
    </w:p>
    <w:p w14:paraId="2DD9587D" w14:textId="77777777" w:rsidR="00385C03" w:rsidRDefault="00385C03" w:rsidP="00385C03">
      <w:pPr>
        <w:spacing w:after="0"/>
        <w:rPr>
          <w:rFonts w:ascii="Arial" w:hAnsi="Arial" w:cs="Arial"/>
          <w:color w:val="FF0000"/>
          <w:sz w:val="24"/>
          <w:szCs w:val="24"/>
        </w:rPr>
      </w:pPr>
    </w:p>
    <w:p w14:paraId="2DD9587E" w14:textId="77777777" w:rsidR="003F6041" w:rsidRPr="003F6041" w:rsidRDefault="00000000" w:rsidP="00385C03">
      <w:pPr>
        <w:spacing w:after="0"/>
        <w:rPr>
          <w:rFonts w:ascii="Arial" w:hAnsi="Arial" w:cs="Arial"/>
          <w:color w:val="FF0000"/>
          <w:sz w:val="24"/>
          <w:szCs w:val="24"/>
        </w:rPr>
      </w:pPr>
      <w:r>
        <w:rPr>
          <w:rFonts w:ascii="Arial" w:hAnsi="Arial" w:cs="Arial"/>
          <w:color w:val="FF0000"/>
          <w:sz w:val="24"/>
          <w:szCs w:val="24"/>
          <w:lang w:val="cy-GB"/>
        </w:rPr>
        <w:lastRenderedPageBreak/>
        <w:t xml:space="preserve">Mae cymhwyso cyfnod o 4 blynedd yn olynol yn caniatáu i'r amrywiadau hyn gael eu llyfnhau ac yn galluogi'r Cyngor i ymateb yn rhagweithiol wrth nodi ardal addas arall o fewn ardal Caeau'r Mynydd Mawr i'w dwyn dan reolaeth. Dylid nodi, wrth ddod â'r ardaloedd hyn dan reolaeth, yn aml bod angen trafodaethau manwl gyda thirfeddianwyr, yn ogystal ag arolygon safle i nodi eu haddasrwydd. Yn aml gall y broses hon orgyffwrdd â chyfnodau Adroddiad Monitro Blynyddol olynol. </w:t>
      </w:r>
    </w:p>
    <w:p w14:paraId="2DD9587F" w14:textId="77777777" w:rsidR="003F6041" w:rsidRPr="003F6041" w:rsidRDefault="003F6041" w:rsidP="003F6041">
      <w:pPr>
        <w:rPr>
          <w:rFonts w:ascii="Arial" w:hAnsi="Arial" w:cs="Arial"/>
          <w:sz w:val="24"/>
          <w:szCs w:val="24"/>
        </w:rPr>
      </w:pPr>
    </w:p>
    <w:p w14:paraId="2DD95880" w14:textId="77777777" w:rsidR="00F0143E"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MI.56 – a allai'r Cyngor egluro nod y dangosydd hwn – a yw'n monitro cynllun ffyrdd penodol, neu sawl cynllun? Pa un (rai)? Sut mae'n wahanol i MI.58?</w:t>
      </w:r>
    </w:p>
    <w:p w14:paraId="2DD95881" w14:textId="77777777" w:rsidR="003F6041" w:rsidRPr="0050341F" w:rsidRDefault="00000000" w:rsidP="003F6041">
      <w:pPr>
        <w:rPr>
          <w:rFonts w:ascii="Arial" w:hAnsi="Arial" w:cs="Arial"/>
          <w:color w:val="FF0000"/>
          <w:sz w:val="24"/>
          <w:szCs w:val="24"/>
        </w:rPr>
      </w:pPr>
      <w:r w:rsidRPr="0050341F">
        <w:rPr>
          <w:rFonts w:ascii="Arial" w:hAnsi="Arial" w:cs="Arial"/>
          <w:color w:val="FF0000"/>
          <w:sz w:val="24"/>
          <w:szCs w:val="24"/>
          <w:lang w:val="cy-GB"/>
        </w:rPr>
        <w:t>Diwygiad wedi'i wneud i adlewyrchu'r cynlluniau hynny a nodwyd ym Mholisi TRA1 a'i Gyfiawnhad Rhesymegol, a'r Cynllun Trafnidiaeth Rhanbarthol. Mae MI58 yn cyfeirio at gynlluniau a ystyrir o dan Lywodraeth Cymru.</w:t>
      </w:r>
    </w:p>
    <w:p w14:paraId="2DD95882" w14:textId="77777777" w:rsidR="003F6041" w:rsidRPr="003F6041" w:rsidRDefault="003F6041" w:rsidP="003F6041">
      <w:pPr>
        <w:rPr>
          <w:rFonts w:ascii="Arial" w:hAnsi="Arial" w:cs="Arial"/>
          <w:sz w:val="24"/>
          <w:szCs w:val="24"/>
        </w:rPr>
      </w:pPr>
    </w:p>
    <w:p w14:paraId="2DD95883" w14:textId="77777777" w:rsidR="00931579"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MI.59 a MI.60 – awgrymir ychwanegu 'mewn unrhyw flwyddyn benodol' at y ddau bwynt sbarduno, er eglurder.</w:t>
      </w:r>
    </w:p>
    <w:p w14:paraId="2DD95884" w14:textId="77777777" w:rsidR="0050341F" w:rsidRPr="0050341F" w:rsidRDefault="00000000" w:rsidP="0050341F">
      <w:pPr>
        <w:rPr>
          <w:rFonts w:ascii="Arial" w:hAnsi="Arial" w:cs="Arial"/>
          <w:color w:val="FF0000"/>
          <w:sz w:val="24"/>
          <w:szCs w:val="24"/>
        </w:rPr>
      </w:pPr>
      <w:r w:rsidRPr="0050341F">
        <w:rPr>
          <w:rFonts w:ascii="Arial" w:hAnsi="Arial" w:cs="Arial"/>
          <w:color w:val="FF0000"/>
          <w:sz w:val="24"/>
          <w:szCs w:val="24"/>
          <w:lang w:val="cy-GB"/>
        </w:rPr>
        <w:t xml:space="preserve">Cytunwyd. Diwygiadau wedi'u gwneud. </w:t>
      </w:r>
    </w:p>
    <w:p w14:paraId="2DD95885" w14:textId="77777777" w:rsidR="0050341F" w:rsidRPr="0050341F" w:rsidRDefault="0050341F" w:rsidP="0050341F">
      <w:pPr>
        <w:rPr>
          <w:rFonts w:ascii="Arial" w:hAnsi="Arial" w:cs="Arial"/>
          <w:sz w:val="24"/>
          <w:szCs w:val="24"/>
        </w:rPr>
      </w:pPr>
    </w:p>
    <w:p w14:paraId="2DD95886" w14:textId="77777777" w:rsidR="00344D31" w:rsidRDefault="00000000" w:rsidP="00BF687F">
      <w:pPr>
        <w:pStyle w:val="ListParagraph"/>
        <w:numPr>
          <w:ilvl w:val="0"/>
          <w:numId w:val="2"/>
        </w:numPr>
        <w:rPr>
          <w:rFonts w:ascii="Arial" w:hAnsi="Arial" w:cs="Arial"/>
          <w:sz w:val="24"/>
          <w:szCs w:val="24"/>
        </w:rPr>
      </w:pPr>
      <w:r>
        <w:rPr>
          <w:rFonts w:ascii="Arial" w:hAnsi="Arial" w:cs="Arial"/>
          <w:sz w:val="24"/>
          <w:szCs w:val="24"/>
          <w:lang w:val="cy-GB"/>
        </w:rPr>
        <w:t xml:space="preserve">MI.61 – a ddylid ail-eirio'r dangosydd i gyd-fynd â Pholisi MR2 – 'datblygiad sensitif nad yw'n ymwneud â mwynau’? </w:t>
      </w:r>
    </w:p>
    <w:p w14:paraId="2DD95887" w14:textId="77777777" w:rsidR="0050341F" w:rsidRPr="0050341F" w:rsidRDefault="00000000" w:rsidP="0050341F">
      <w:pPr>
        <w:rPr>
          <w:rFonts w:ascii="Arial" w:hAnsi="Arial" w:cs="Arial"/>
          <w:color w:val="FF0000"/>
          <w:sz w:val="24"/>
          <w:szCs w:val="24"/>
        </w:rPr>
      </w:pPr>
      <w:r w:rsidRPr="0050341F">
        <w:rPr>
          <w:rFonts w:ascii="Arial" w:hAnsi="Arial" w:cs="Arial"/>
          <w:color w:val="FF0000"/>
          <w:sz w:val="24"/>
          <w:szCs w:val="24"/>
          <w:lang w:val="cy-GB"/>
        </w:rPr>
        <w:t>Cytunwyd. Diwygiad wedi'i wneud</w:t>
      </w:r>
    </w:p>
    <w:p w14:paraId="2DD95888" w14:textId="77777777" w:rsidR="0050341F" w:rsidRDefault="0050341F" w:rsidP="0050341F">
      <w:pPr>
        <w:rPr>
          <w:rFonts w:ascii="Arial" w:hAnsi="Arial" w:cs="Arial"/>
          <w:sz w:val="24"/>
          <w:szCs w:val="24"/>
        </w:rPr>
      </w:pPr>
    </w:p>
    <w:p w14:paraId="2DD95889" w14:textId="77777777" w:rsidR="0050341F" w:rsidRPr="0050341F" w:rsidRDefault="0050341F" w:rsidP="0050341F">
      <w:pPr>
        <w:rPr>
          <w:rFonts w:ascii="Arial" w:hAnsi="Arial" w:cs="Arial"/>
          <w:sz w:val="24"/>
          <w:szCs w:val="24"/>
        </w:rPr>
      </w:pPr>
    </w:p>
    <w:p w14:paraId="2DD9588A" w14:textId="77777777" w:rsidR="00135F1B" w:rsidRDefault="00000000" w:rsidP="00BD1484">
      <w:pPr>
        <w:rPr>
          <w:rFonts w:ascii="Arial" w:hAnsi="Arial" w:cs="Arial"/>
          <w:sz w:val="24"/>
          <w:szCs w:val="24"/>
        </w:rPr>
      </w:pPr>
      <w:r>
        <w:rPr>
          <w:rFonts w:ascii="Arial" w:hAnsi="Arial" w:cs="Arial"/>
          <w:sz w:val="24"/>
          <w:szCs w:val="24"/>
          <w:lang w:val="cy-GB"/>
        </w:rPr>
        <w:t>Mae'r canlynol yn ddangosyddion newydd a awgrymir, ac rydym yn gwahodd ymateb y Cyngor i bob un:</w:t>
      </w:r>
    </w:p>
    <w:p w14:paraId="2DD9588B" w14:textId="77777777" w:rsidR="004B2B12" w:rsidRDefault="00000000" w:rsidP="004B2B12">
      <w:pPr>
        <w:pStyle w:val="ListParagraph"/>
        <w:numPr>
          <w:ilvl w:val="0"/>
          <w:numId w:val="3"/>
        </w:numPr>
        <w:rPr>
          <w:rFonts w:ascii="Arial" w:hAnsi="Arial" w:cs="Arial"/>
          <w:sz w:val="24"/>
          <w:szCs w:val="24"/>
        </w:rPr>
      </w:pPr>
      <w:r>
        <w:rPr>
          <w:rFonts w:ascii="Arial" w:hAnsi="Arial" w:cs="Arial"/>
          <w:sz w:val="24"/>
          <w:szCs w:val="24"/>
          <w:lang w:val="cy-GB"/>
        </w:rPr>
        <w:t>Polisi SP2 - a fyddai'n briodol cael dangosydd ar gyfer cyfran y defnyddiau manwerthu A1 o fewn ffiniau canol y dref? Gellid defnyddio Archwiliad Manwerthu Canol Tref 2024 [CSD100] fel llinell sylfaen ar gyfer gwaith monitro yn y dyfodol.</w:t>
      </w:r>
    </w:p>
    <w:p w14:paraId="2DD9588C" w14:textId="77777777" w:rsidR="00B67105" w:rsidRPr="005108D2" w:rsidRDefault="00000000" w:rsidP="00B67105">
      <w:pPr>
        <w:rPr>
          <w:rFonts w:ascii="Arial" w:hAnsi="Arial" w:cs="Arial"/>
          <w:color w:val="FF0000"/>
          <w:sz w:val="24"/>
          <w:szCs w:val="24"/>
        </w:rPr>
      </w:pPr>
      <w:r w:rsidRPr="005108D2">
        <w:rPr>
          <w:rFonts w:ascii="Arial" w:hAnsi="Arial" w:cs="Arial"/>
          <w:color w:val="FF0000"/>
          <w:sz w:val="24"/>
          <w:szCs w:val="24"/>
          <w:lang w:val="cy-GB"/>
        </w:rPr>
        <w:t>Cytunwyd. Darperir dangosydd monitro newydd o dan Bolisi SP2 – Adwerthu a Chanol Trefi</w:t>
      </w:r>
    </w:p>
    <w:p w14:paraId="2DD9588D" w14:textId="77777777" w:rsidR="00B67105" w:rsidRPr="00B67105" w:rsidRDefault="00B67105" w:rsidP="00B67105">
      <w:pPr>
        <w:rPr>
          <w:rFonts w:ascii="Arial" w:hAnsi="Arial" w:cs="Arial"/>
          <w:sz w:val="24"/>
          <w:szCs w:val="24"/>
        </w:rPr>
      </w:pPr>
    </w:p>
    <w:p w14:paraId="2DD9588E" w14:textId="77777777" w:rsidR="00877200" w:rsidRDefault="00000000" w:rsidP="004B2B12">
      <w:pPr>
        <w:pStyle w:val="ListParagraph"/>
        <w:numPr>
          <w:ilvl w:val="0"/>
          <w:numId w:val="3"/>
        </w:numPr>
        <w:rPr>
          <w:rFonts w:ascii="Arial" w:hAnsi="Arial" w:cs="Arial"/>
          <w:sz w:val="24"/>
          <w:szCs w:val="24"/>
        </w:rPr>
      </w:pPr>
      <w:r w:rsidRPr="00591864">
        <w:rPr>
          <w:rFonts w:ascii="Arial" w:hAnsi="Arial" w:cs="Arial"/>
          <w:sz w:val="24"/>
          <w:szCs w:val="24"/>
          <w:lang w:val="cy-GB"/>
        </w:rPr>
        <w:t>Polisi PSD7 – cynnwys dangosydd i fonitro colli cyfleusterau cymunedol yn groes i'r polisi?</w:t>
      </w:r>
    </w:p>
    <w:p w14:paraId="2DD9588F" w14:textId="77777777" w:rsidR="004E55DC" w:rsidRPr="004E55DC" w:rsidRDefault="00000000" w:rsidP="004E55DC">
      <w:pPr>
        <w:rPr>
          <w:rFonts w:ascii="Arial" w:hAnsi="Arial" w:cs="Arial"/>
          <w:color w:val="FF0000"/>
          <w:sz w:val="24"/>
          <w:szCs w:val="24"/>
        </w:rPr>
      </w:pPr>
      <w:r w:rsidRPr="004E55DC">
        <w:rPr>
          <w:rFonts w:ascii="Arial" w:hAnsi="Arial" w:cs="Arial"/>
          <w:color w:val="FF0000"/>
          <w:sz w:val="24"/>
          <w:szCs w:val="24"/>
          <w:lang w:val="cy-GB"/>
        </w:rPr>
        <w:t>Cytunwyd – Darperir dangosydd monitro newydd o dan Bolisïau SP12 a PSD7</w:t>
      </w:r>
    </w:p>
    <w:p w14:paraId="2DD95890" w14:textId="77777777" w:rsidR="00CD5015" w:rsidRDefault="00000000" w:rsidP="00CD5015">
      <w:pPr>
        <w:pStyle w:val="ListParagraph"/>
        <w:numPr>
          <w:ilvl w:val="0"/>
          <w:numId w:val="3"/>
        </w:numPr>
        <w:rPr>
          <w:rFonts w:ascii="Arial" w:hAnsi="Arial" w:cs="Arial"/>
          <w:sz w:val="24"/>
          <w:szCs w:val="24"/>
        </w:rPr>
      </w:pPr>
      <w:r w:rsidRPr="00CD5015">
        <w:rPr>
          <w:rFonts w:ascii="Arial" w:hAnsi="Arial" w:cs="Arial"/>
          <w:sz w:val="24"/>
          <w:szCs w:val="24"/>
          <w:lang w:val="cy-GB"/>
        </w:rPr>
        <w:t>Polisi PSD8 – darparu mannau agored newydd – cynnwys dangosydd i fonitro darpariaeth yn erbyn polisi, gyda sbardun ar gyfer caniatâd a roddwyd heb ddarpariaeth mannau agored ddigonol?</w:t>
      </w:r>
    </w:p>
    <w:p w14:paraId="2DD95891" w14:textId="77777777" w:rsidR="004E55DC" w:rsidRPr="00F227DA" w:rsidRDefault="00000000" w:rsidP="004E55DC">
      <w:pPr>
        <w:rPr>
          <w:rFonts w:ascii="Arial" w:hAnsi="Arial" w:cs="Arial"/>
          <w:color w:val="FF0000"/>
          <w:sz w:val="24"/>
          <w:szCs w:val="24"/>
        </w:rPr>
      </w:pPr>
      <w:r w:rsidRPr="00F227DA">
        <w:rPr>
          <w:rFonts w:ascii="Arial" w:hAnsi="Arial" w:cs="Arial"/>
          <w:color w:val="FF0000"/>
          <w:sz w:val="24"/>
          <w:szCs w:val="24"/>
          <w:lang w:val="cy-GB"/>
        </w:rPr>
        <w:lastRenderedPageBreak/>
        <w:t xml:space="preserve">Cytunwyd. Cyflwyno dangosydd monitro newydd.  </w:t>
      </w:r>
    </w:p>
    <w:p w14:paraId="2DD95892" w14:textId="77777777" w:rsidR="004E55DC" w:rsidRPr="004E55DC" w:rsidRDefault="004E55DC" w:rsidP="004E55DC">
      <w:pPr>
        <w:rPr>
          <w:rFonts w:ascii="Arial" w:hAnsi="Arial" w:cs="Arial"/>
          <w:sz w:val="24"/>
          <w:szCs w:val="24"/>
        </w:rPr>
      </w:pPr>
    </w:p>
    <w:p w14:paraId="2DD95893" w14:textId="77777777" w:rsidR="00591864" w:rsidRDefault="00000000" w:rsidP="004B2B12">
      <w:pPr>
        <w:pStyle w:val="ListParagraph"/>
        <w:numPr>
          <w:ilvl w:val="0"/>
          <w:numId w:val="3"/>
        </w:numPr>
        <w:rPr>
          <w:rFonts w:ascii="Arial" w:hAnsi="Arial" w:cs="Arial"/>
          <w:sz w:val="24"/>
          <w:szCs w:val="24"/>
        </w:rPr>
      </w:pPr>
      <w:r w:rsidRPr="00A06DF6">
        <w:rPr>
          <w:rFonts w:ascii="Arial" w:hAnsi="Arial" w:cs="Arial"/>
          <w:sz w:val="24"/>
          <w:szCs w:val="24"/>
          <w:lang w:val="cy-GB"/>
        </w:rPr>
        <w:t>Polisi PSD14 – cynnwys targed monitro ar gyfer cynlluniau a gafodd ganiatâd nad ydynt yn unol â'r polisi?</w:t>
      </w:r>
    </w:p>
    <w:p w14:paraId="2DD95894" w14:textId="77777777" w:rsidR="00BF57E9" w:rsidRPr="00AF2EF8" w:rsidRDefault="00000000" w:rsidP="00BF57E9">
      <w:pPr>
        <w:rPr>
          <w:rFonts w:ascii="Arial" w:hAnsi="Arial" w:cs="Arial"/>
          <w:color w:val="FF0000"/>
          <w:sz w:val="24"/>
          <w:szCs w:val="24"/>
        </w:rPr>
      </w:pPr>
      <w:r w:rsidRPr="00AF2EF8">
        <w:rPr>
          <w:rFonts w:ascii="Arial" w:hAnsi="Arial" w:cs="Arial"/>
          <w:color w:val="FF0000"/>
          <w:sz w:val="24"/>
          <w:szCs w:val="24"/>
          <w:lang w:val="cy-GB"/>
        </w:rPr>
        <w:t>Cytunwyd. Cyflwyno dangosydd monitro newydd</w:t>
      </w:r>
    </w:p>
    <w:p w14:paraId="2DD95895" w14:textId="77777777" w:rsidR="003A6EC0" w:rsidRDefault="00000000" w:rsidP="004B2B12">
      <w:pPr>
        <w:pStyle w:val="ListParagraph"/>
        <w:numPr>
          <w:ilvl w:val="0"/>
          <w:numId w:val="3"/>
        </w:numPr>
        <w:rPr>
          <w:rFonts w:ascii="Arial" w:hAnsi="Arial" w:cs="Arial"/>
          <w:sz w:val="24"/>
          <w:szCs w:val="24"/>
        </w:rPr>
      </w:pPr>
      <w:r>
        <w:rPr>
          <w:rFonts w:ascii="Arial" w:hAnsi="Arial" w:cs="Arial"/>
          <w:sz w:val="24"/>
          <w:szCs w:val="24"/>
          <w:lang w:val="cy-GB"/>
        </w:rPr>
        <w:t>Polisi NE1 – cynnwys dangosydd ar gyfer gwelliannau bioamrywiaeth (e.e. Datganiadau Seilwaith Gwyrdd)?</w:t>
      </w:r>
    </w:p>
    <w:p w14:paraId="2DD95896" w14:textId="77777777" w:rsidR="003F1537" w:rsidRDefault="003F1537" w:rsidP="003F1537">
      <w:pPr>
        <w:rPr>
          <w:rFonts w:ascii="Arial" w:hAnsi="Arial" w:cs="Arial"/>
          <w:color w:val="FF0000"/>
          <w:sz w:val="24"/>
          <w:szCs w:val="24"/>
        </w:rPr>
      </w:pPr>
    </w:p>
    <w:p w14:paraId="2DD95897" w14:textId="77777777" w:rsidR="003F1537" w:rsidRPr="003F1537" w:rsidRDefault="00000000" w:rsidP="003F1537">
      <w:pPr>
        <w:rPr>
          <w:rFonts w:ascii="Arial" w:hAnsi="Arial" w:cs="Arial"/>
          <w:color w:val="FF0000"/>
          <w:sz w:val="24"/>
          <w:szCs w:val="24"/>
        </w:rPr>
      </w:pPr>
      <w:r w:rsidRPr="003F1537">
        <w:rPr>
          <w:rFonts w:ascii="Arial" w:hAnsi="Arial" w:cs="Arial"/>
          <w:color w:val="FF0000"/>
          <w:sz w:val="24"/>
          <w:szCs w:val="24"/>
          <w:lang w:val="cy-GB"/>
        </w:rPr>
        <w:t>Cytunwyd. Cyflwyno dangosydd monitro newydd</w:t>
      </w:r>
    </w:p>
    <w:p w14:paraId="2DD95898" w14:textId="77777777" w:rsidR="00B81D2A" w:rsidRPr="00B81D2A" w:rsidRDefault="00B81D2A" w:rsidP="00B81D2A">
      <w:pPr>
        <w:rPr>
          <w:rFonts w:ascii="Arial" w:hAnsi="Arial" w:cs="Arial"/>
          <w:sz w:val="24"/>
          <w:szCs w:val="24"/>
        </w:rPr>
      </w:pPr>
    </w:p>
    <w:p w14:paraId="2DD95899" w14:textId="77777777" w:rsidR="00942D6A" w:rsidRDefault="00000000" w:rsidP="004B2B12">
      <w:pPr>
        <w:pStyle w:val="ListParagraph"/>
        <w:numPr>
          <w:ilvl w:val="0"/>
          <w:numId w:val="3"/>
        </w:numPr>
        <w:rPr>
          <w:rFonts w:ascii="Arial" w:hAnsi="Arial" w:cs="Arial"/>
          <w:sz w:val="24"/>
          <w:szCs w:val="24"/>
        </w:rPr>
      </w:pPr>
      <w:r>
        <w:rPr>
          <w:rFonts w:ascii="Arial" w:hAnsi="Arial" w:cs="Arial"/>
          <w:sz w:val="24"/>
          <w:szCs w:val="24"/>
          <w:lang w:val="cy-GB"/>
        </w:rPr>
        <w:t>Polisi CCH1 – cynnwys dangosydd i fonitro cyflawniad cynlluniau solar a chapasiti o fewn y 3 Ardal Chwilio Leol?</w:t>
      </w:r>
    </w:p>
    <w:p w14:paraId="2DD9589A" w14:textId="77777777" w:rsidR="002E102E" w:rsidRPr="00B81D2A" w:rsidRDefault="00000000" w:rsidP="002E102E">
      <w:pPr>
        <w:rPr>
          <w:rFonts w:ascii="Arial" w:hAnsi="Arial" w:cs="Arial"/>
          <w:color w:val="FF0000"/>
          <w:sz w:val="24"/>
          <w:szCs w:val="24"/>
        </w:rPr>
      </w:pPr>
      <w:r w:rsidRPr="00B81D2A">
        <w:rPr>
          <w:rFonts w:ascii="Arial" w:hAnsi="Arial" w:cs="Arial"/>
          <w:color w:val="FF0000"/>
          <w:sz w:val="24"/>
          <w:szCs w:val="24"/>
          <w:lang w:val="cy-GB"/>
        </w:rPr>
        <w:t>Cytunwyd. Targed newydd wedi'i ymgorffori yn nangosydd monitro SP16 ac CCH1</w:t>
      </w:r>
    </w:p>
    <w:p w14:paraId="2DD9589B" w14:textId="77777777" w:rsidR="00F26223" w:rsidRDefault="00F26223" w:rsidP="00035B33">
      <w:pPr>
        <w:rPr>
          <w:rFonts w:ascii="Arial" w:hAnsi="Arial" w:cs="Arial"/>
          <w:sz w:val="24"/>
          <w:szCs w:val="24"/>
        </w:rPr>
      </w:pPr>
    </w:p>
    <w:p w14:paraId="2DD9589C" w14:textId="77777777" w:rsidR="006517EB" w:rsidRDefault="00000000">
      <w:pPr>
        <w:rPr>
          <w:rFonts w:ascii="Arial" w:hAnsi="Arial" w:cs="Arial"/>
          <w:sz w:val="24"/>
          <w:szCs w:val="24"/>
        </w:rPr>
      </w:pPr>
      <w:r w:rsidRPr="007D7835">
        <w:rPr>
          <w:rFonts w:ascii="Arial" w:hAnsi="Arial" w:cs="Arial"/>
          <w:sz w:val="24"/>
          <w:szCs w:val="24"/>
          <w:lang w:val="cy-GB"/>
        </w:rPr>
        <w:t xml:space="preserve">Gofynnir i'r Cyngor ystyried yr awgrymiadau uchod a darparu ymateb llawn i bob pwynt, ynghyd ag unrhyw newidiadau canlyniadol mewn tabl Pwyntiau Gweithredu, erbyn </w:t>
      </w:r>
      <w:r w:rsidRPr="007D7835">
        <w:rPr>
          <w:rFonts w:ascii="Arial" w:hAnsi="Arial" w:cs="Arial"/>
          <w:b/>
          <w:bCs/>
          <w:sz w:val="24"/>
          <w:szCs w:val="24"/>
          <w:lang w:val="cy-GB"/>
        </w:rPr>
        <w:t>10 Hydref</w:t>
      </w:r>
      <w:r w:rsidRPr="007D7835">
        <w:rPr>
          <w:rFonts w:ascii="Arial" w:hAnsi="Arial" w:cs="Arial"/>
          <w:sz w:val="24"/>
          <w:szCs w:val="24"/>
          <w:lang w:val="cy-GB"/>
        </w:rPr>
        <w:t xml:space="preserve"> </w:t>
      </w:r>
      <w:r w:rsidRPr="007D7835">
        <w:rPr>
          <w:rFonts w:ascii="Arial" w:hAnsi="Arial" w:cs="Arial"/>
          <w:b/>
          <w:bCs/>
          <w:sz w:val="24"/>
          <w:szCs w:val="24"/>
          <w:lang w:val="cy-GB"/>
        </w:rPr>
        <w:t>2025</w:t>
      </w:r>
      <w:r w:rsidRPr="007D7835">
        <w:rPr>
          <w:rFonts w:ascii="Arial" w:hAnsi="Arial" w:cs="Arial"/>
          <w:sz w:val="24"/>
          <w:szCs w:val="24"/>
          <w:lang w:val="cy-GB"/>
        </w:rPr>
        <w:t>.</w:t>
      </w:r>
    </w:p>
    <w:p w14:paraId="2DD9589D" w14:textId="77777777" w:rsidR="00BD1484" w:rsidRDefault="00000000" w:rsidP="00BD1484">
      <w:pPr>
        <w:rPr>
          <w:rFonts w:ascii="Arial" w:hAnsi="Arial" w:cs="Arial"/>
          <w:sz w:val="24"/>
          <w:szCs w:val="24"/>
        </w:rPr>
      </w:pPr>
      <w:r>
        <w:rPr>
          <w:rFonts w:ascii="Arial" w:hAnsi="Arial" w:cs="Arial"/>
          <w:sz w:val="24"/>
          <w:szCs w:val="24"/>
          <w:lang w:val="cy-GB"/>
        </w:rPr>
        <w:t xml:space="preserve">Yn olaf, bydd angen diweddaru'r fframwaith o ran ffeithiau i fynd i'r afael â newidiadau canlyniadol i rifau Polisi (e.e. BHE2), targedau (oherwydd newidiadau Pwyntiau Gweithredu) a pholisi cenedlaethol (e.e. Map Llifogydd ar gyfer cynllunio parthau llifogydd). Gellir gwneud y newidiadau canlyniadol hyn ar ôl mabwysiadu. </w:t>
      </w:r>
    </w:p>
    <w:p w14:paraId="2DD9589E" w14:textId="77777777" w:rsidR="006517EB" w:rsidRDefault="00000000">
      <w:pPr>
        <w:rPr>
          <w:rFonts w:ascii="Arial" w:hAnsi="Arial" w:cs="Arial"/>
          <w:sz w:val="24"/>
          <w:szCs w:val="24"/>
        </w:rPr>
      </w:pPr>
      <w:r w:rsidRPr="007D7835">
        <w:rPr>
          <w:rFonts w:ascii="Arial" w:hAnsi="Arial" w:cs="Arial"/>
          <w:sz w:val="24"/>
          <w:szCs w:val="24"/>
          <w:lang w:val="cy-GB"/>
        </w:rPr>
        <w:t>Os oes gennych unrhyw gwestiynau ynghylch cynnwys y nodyn hwn, cysylltwch â ni drwy'r Swyddog Rhaglen.</w:t>
      </w:r>
    </w:p>
    <w:p w14:paraId="2DD9589F" w14:textId="77777777" w:rsidR="007D7835" w:rsidRDefault="007D7835"/>
    <w:p w14:paraId="2DD958A0" w14:textId="77777777" w:rsidR="007D7835" w:rsidRPr="006E2FE1" w:rsidRDefault="00000000" w:rsidP="007D7835">
      <w:pPr>
        <w:spacing w:before="120" w:after="120" w:line="240" w:lineRule="auto"/>
        <w:rPr>
          <w:rFonts w:ascii="Monotype Corsiva" w:hAnsi="Monotype Corsiva" w:cs="Arial"/>
          <w:i/>
          <w:iCs/>
          <w:kern w:val="0"/>
          <w:sz w:val="36"/>
          <w:szCs w:val="36"/>
          <w:lang w:eastAsia="en-GB"/>
          <w14:ligatures w14:val="none"/>
        </w:rPr>
      </w:pPr>
      <w:r w:rsidRPr="006E2FE1">
        <w:rPr>
          <w:rFonts w:ascii="Monotype Corsiva" w:hAnsi="Monotype Corsiva" w:cs="Arial"/>
          <w:i/>
          <w:iCs/>
          <w:kern w:val="28"/>
          <w:sz w:val="36"/>
          <w:szCs w:val="36"/>
          <w:lang w:val="cy-GB" w:eastAsia="en-GB"/>
          <w14:ligatures w14:val="none"/>
        </w:rPr>
        <w:t>Nicola Gulley ac Ian Stevens</w:t>
      </w:r>
    </w:p>
    <w:p w14:paraId="2DD958A1" w14:textId="77777777" w:rsidR="007D7835" w:rsidRPr="006E2FE1" w:rsidRDefault="00000000" w:rsidP="007D7835">
      <w:pPr>
        <w:outlineLvl w:val="0"/>
        <w:rPr>
          <w:rFonts w:ascii="Arial" w:hAnsi="Arial" w:cs="Arial"/>
          <w:kern w:val="28"/>
          <w:sz w:val="24"/>
          <w:szCs w:val="24"/>
          <w14:ligatures w14:val="none"/>
        </w:rPr>
      </w:pPr>
      <w:r w:rsidRPr="006E2FE1">
        <w:rPr>
          <w:rFonts w:ascii="Arial" w:hAnsi="Arial" w:cs="Arial"/>
          <w:kern w:val="28"/>
          <w:sz w:val="24"/>
          <w:szCs w:val="24"/>
          <w:lang w:val="cy-GB"/>
          <w14:ligatures w14:val="none"/>
        </w:rPr>
        <w:t>AROLYGWYR</w:t>
      </w:r>
    </w:p>
    <w:p w14:paraId="2DD958A2" w14:textId="77777777" w:rsidR="007D7835" w:rsidRPr="000A622B" w:rsidRDefault="00000000" w:rsidP="007D7835">
      <w:pPr>
        <w:spacing w:after="0" w:line="240" w:lineRule="auto"/>
        <w:rPr>
          <w:rFonts w:ascii="Arial" w:hAnsi="Arial" w:cs="Arial"/>
          <w:kern w:val="0"/>
          <w:sz w:val="24"/>
          <w:szCs w:val="24"/>
          <w14:ligatures w14:val="none"/>
        </w:rPr>
      </w:pPr>
      <w:r>
        <w:rPr>
          <w:rFonts w:ascii="Arial" w:hAnsi="Arial" w:cs="Arial"/>
          <w:kern w:val="0"/>
          <w:sz w:val="24"/>
          <w:szCs w:val="24"/>
          <w:lang w:val="cy-GB"/>
          <w14:ligatures w14:val="none"/>
        </w:rPr>
        <w:t>23/9/2025</w:t>
      </w:r>
    </w:p>
    <w:p w14:paraId="2DD958A3" w14:textId="77777777" w:rsidR="00880457" w:rsidRDefault="00880457"/>
    <w:sectPr w:rsidR="0088045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31F0" w14:textId="77777777" w:rsidR="00995227" w:rsidRDefault="00995227">
      <w:pPr>
        <w:spacing w:after="0" w:line="240" w:lineRule="auto"/>
      </w:pPr>
      <w:r>
        <w:separator/>
      </w:r>
    </w:p>
  </w:endnote>
  <w:endnote w:type="continuationSeparator" w:id="0">
    <w:p w14:paraId="72B4FB9F" w14:textId="77777777" w:rsidR="00995227" w:rsidRDefault="0099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0879"/>
      <w:docPartObj>
        <w:docPartGallery w:val="Page Numbers (Bottom of Page)"/>
        <w:docPartUnique/>
      </w:docPartObj>
    </w:sdtPr>
    <w:sdtContent>
      <w:p w14:paraId="2DD958A6" w14:textId="77777777" w:rsidR="00877200" w:rsidRDefault="00000000">
        <w:pPr>
          <w:pStyle w:val="Footer"/>
        </w:pPr>
        <w:r>
          <w:fldChar w:fldCharType="begin"/>
        </w:r>
        <w:r>
          <w:instrText>PAGE   \* MERGEFORMAT</w:instrText>
        </w:r>
        <w:r>
          <w:fldChar w:fldCharType="separate"/>
        </w:r>
        <w:r>
          <w:t>2</w:t>
        </w:r>
        <w:r>
          <w:fldChar w:fldCharType="end"/>
        </w:r>
      </w:p>
    </w:sdtContent>
  </w:sdt>
  <w:p w14:paraId="2DD958A7" w14:textId="77777777" w:rsidR="00877200" w:rsidRDefault="00877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E160" w14:textId="77777777" w:rsidR="00995227" w:rsidRDefault="00995227">
      <w:pPr>
        <w:spacing w:after="0" w:line="240" w:lineRule="auto"/>
      </w:pPr>
      <w:r>
        <w:separator/>
      </w:r>
    </w:p>
  </w:footnote>
  <w:footnote w:type="continuationSeparator" w:id="0">
    <w:p w14:paraId="61C9668D" w14:textId="77777777" w:rsidR="00995227" w:rsidRDefault="00995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58A4" w14:textId="77777777" w:rsidR="00877200" w:rsidRDefault="00877200">
    <w:pPr>
      <w:pStyle w:val="Header"/>
    </w:pPr>
  </w:p>
  <w:p w14:paraId="2DD958A5" w14:textId="77777777" w:rsidR="00877200" w:rsidRDefault="00877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8EE"/>
    <w:multiLevelType w:val="hybridMultilevel"/>
    <w:tmpl w:val="95AE9E58"/>
    <w:lvl w:ilvl="0" w:tplc="CD9EC662">
      <w:start w:val="1"/>
      <w:numFmt w:val="bullet"/>
      <w:lvlText w:val=""/>
      <w:lvlJc w:val="left"/>
      <w:pPr>
        <w:ind w:left="720" w:hanging="360"/>
      </w:pPr>
      <w:rPr>
        <w:rFonts w:ascii="Symbol" w:hAnsi="Symbol" w:hint="default"/>
      </w:rPr>
    </w:lvl>
    <w:lvl w:ilvl="1" w:tplc="3D00A854" w:tentative="1">
      <w:start w:val="1"/>
      <w:numFmt w:val="bullet"/>
      <w:lvlText w:val="o"/>
      <w:lvlJc w:val="left"/>
      <w:pPr>
        <w:ind w:left="1440" w:hanging="360"/>
      </w:pPr>
      <w:rPr>
        <w:rFonts w:ascii="Courier New" w:hAnsi="Courier New" w:cs="Courier New" w:hint="default"/>
      </w:rPr>
    </w:lvl>
    <w:lvl w:ilvl="2" w:tplc="3490DA8C" w:tentative="1">
      <w:start w:val="1"/>
      <w:numFmt w:val="bullet"/>
      <w:lvlText w:val=""/>
      <w:lvlJc w:val="left"/>
      <w:pPr>
        <w:ind w:left="2160" w:hanging="360"/>
      </w:pPr>
      <w:rPr>
        <w:rFonts w:ascii="Wingdings" w:hAnsi="Wingdings" w:hint="default"/>
      </w:rPr>
    </w:lvl>
    <w:lvl w:ilvl="3" w:tplc="E3303B0A" w:tentative="1">
      <w:start w:val="1"/>
      <w:numFmt w:val="bullet"/>
      <w:lvlText w:val=""/>
      <w:lvlJc w:val="left"/>
      <w:pPr>
        <w:ind w:left="2880" w:hanging="360"/>
      </w:pPr>
      <w:rPr>
        <w:rFonts w:ascii="Symbol" w:hAnsi="Symbol" w:hint="default"/>
      </w:rPr>
    </w:lvl>
    <w:lvl w:ilvl="4" w:tplc="4CB672AE" w:tentative="1">
      <w:start w:val="1"/>
      <w:numFmt w:val="bullet"/>
      <w:lvlText w:val="o"/>
      <w:lvlJc w:val="left"/>
      <w:pPr>
        <w:ind w:left="3600" w:hanging="360"/>
      </w:pPr>
      <w:rPr>
        <w:rFonts w:ascii="Courier New" w:hAnsi="Courier New" w:cs="Courier New" w:hint="default"/>
      </w:rPr>
    </w:lvl>
    <w:lvl w:ilvl="5" w:tplc="1F788842" w:tentative="1">
      <w:start w:val="1"/>
      <w:numFmt w:val="bullet"/>
      <w:lvlText w:val=""/>
      <w:lvlJc w:val="left"/>
      <w:pPr>
        <w:ind w:left="4320" w:hanging="360"/>
      </w:pPr>
      <w:rPr>
        <w:rFonts w:ascii="Wingdings" w:hAnsi="Wingdings" w:hint="default"/>
      </w:rPr>
    </w:lvl>
    <w:lvl w:ilvl="6" w:tplc="CE4CC678" w:tentative="1">
      <w:start w:val="1"/>
      <w:numFmt w:val="bullet"/>
      <w:lvlText w:val=""/>
      <w:lvlJc w:val="left"/>
      <w:pPr>
        <w:ind w:left="5040" w:hanging="360"/>
      </w:pPr>
      <w:rPr>
        <w:rFonts w:ascii="Symbol" w:hAnsi="Symbol" w:hint="default"/>
      </w:rPr>
    </w:lvl>
    <w:lvl w:ilvl="7" w:tplc="74242B5C" w:tentative="1">
      <w:start w:val="1"/>
      <w:numFmt w:val="bullet"/>
      <w:lvlText w:val="o"/>
      <w:lvlJc w:val="left"/>
      <w:pPr>
        <w:ind w:left="5760" w:hanging="360"/>
      </w:pPr>
      <w:rPr>
        <w:rFonts w:ascii="Courier New" w:hAnsi="Courier New" w:cs="Courier New" w:hint="default"/>
      </w:rPr>
    </w:lvl>
    <w:lvl w:ilvl="8" w:tplc="E33E8460" w:tentative="1">
      <w:start w:val="1"/>
      <w:numFmt w:val="bullet"/>
      <w:lvlText w:val=""/>
      <w:lvlJc w:val="left"/>
      <w:pPr>
        <w:ind w:left="6480" w:hanging="360"/>
      </w:pPr>
      <w:rPr>
        <w:rFonts w:ascii="Wingdings" w:hAnsi="Wingdings" w:hint="default"/>
      </w:rPr>
    </w:lvl>
  </w:abstractNum>
  <w:abstractNum w:abstractNumId="1" w15:restartNumberingAfterBreak="0">
    <w:nsid w:val="20FB019D"/>
    <w:multiLevelType w:val="hybridMultilevel"/>
    <w:tmpl w:val="30A8F092"/>
    <w:lvl w:ilvl="0" w:tplc="26085B86">
      <w:start w:val="1"/>
      <w:numFmt w:val="bullet"/>
      <w:lvlText w:val=""/>
      <w:lvlJc w:val="left"/>
      <w:pPr>
        <w:ind w:left="720" w:hanging="360"/>
      </w:pPr>
      <w:rPr>
        <w:rFonts w:ascii="Symbol" w:hAnsi="Symbol" w:hint="default"/>
      </w:rPr>
    </w:lvl>
    <w:lvl w:ilvl="1" w:tplc="C1E03868" w:tentative="1">
      <w:start w:val="1"/>
      <w:numFmt w:val="bullet"/>
      <w:lvlText w:val="o"/>
      <w:lvlJc w:val="left"/>
      <w:pPr>
        <w:ind w:left="1440" w:hanging="360"/>
      </w:pPr>
      <w:rPr>
        <w:rFonts w:ascii="Courier New" w:hAnsi="Courier New" w:cs="Courier New" w:hint="default"/>
      </w:rPr>
    </w:lvl>
    <w:lvl w:ilvl="2" w:tplc="624437CC" w:tentative="1">
      <w:start w:val="1"/>
      <w:numFmt w:val="bullet"/>
      <w:lvlText w:val=""/>
      <w:lvlJc w:val="left"/>
      <w:pPr>
        <w:ind w:left="2160" w:hanging="360"/>
      </w:pPr>
      <w:rPr>
        <w:rFonts w:ascii="Wingdings" w:hAnsi="Wingdings" w:hint="default"/>
      </w:rPr>
    </w:lvl>
    <w:lvl w:ilvl="3" w:tplc="DA7684F4" w:tentative="1">
      <w:start w:val="1"/>
      <w:numFmt w:val="bullet"/>
      <w:lvlText w:val=""/>
      <w:lvlJc w:val="left"/>
      <w:pPr>
        <w:ind w:left="2880" w:hanging="360"/>
      </w:pPr>
      <w:rPr>
        <w:rFonts w:ascii="Symbol" w:hAnsi="Symbol" w:hint="default"/>
      </w:rPr>
    </w:lvl>
    <w:lvl w:ilvl="4" w:tplc="2084A882" w:tentative="1">
      <w:start w:val="1"/>
      <w:numFmt w:val="bullet"/>
      <w:lvlText w:val="o"/>
      <w:lvlJc w:val="left"/>
      <w:pPr>
        <w:ind w:left="3600" w:hanging="360"/>
      </w:pPr>
      <w:rPr>
        <w:rFonts w:ascii="Courier New" w:hAnsi="Courier New" w:cs="Courier New" w:hint="default"/>
      </w:rPr>
    </w:lvl>
    <w:lvl w:ilvl="5" w:tplc="1FDE0E42" w:tentative="1">
      <w:start w:val="1"/>
      <w:numFmt w:val="bullet"/>
      <w:lvlText w:val=""/>
      <w:lvlJc w:val="left"/>
      <w:pPr>
        <w:ind w:left="4320" w:hanging="360"/>
      </w:pPr>
      <w:rPr>
        <w:rFonts w:ascii="Wingdings" w:hAnsi="Wingdings" w:hint="default"/>
      </w:rPr>
    </w:lvl>
    <w:lvl w:ilvl="6" w:tplc="4BF2DDC6" w:tentative="1">
      <w:start w:val="1"/>
      <w:numFmt w:val="bullet"/>
      <w:lvlText w:val=""/>
      <w:lvlJc w:val="left"/>
      <w:pPr>
        <w:ind w:left="5040" w:hanging="360"/>
      </w:pPr>
      <w:rPr>
        <w:rFonts w:ascii="Symbol" w:hAnsi="Symbol" w:hint="default"/>
      </w:rPr>
    </w:lvl>
    <w:lvl w:ilvl="7" w:tplc="8410FD62" w:tentative="1">
      <w:start w:val="1"/>
      <w:numFmt w:val="bullet"/>
      <w:lvlText w:val="o"/>
      <w:lvlJc w:val="left"/>
      <w:pPr>
        <w:ind w:left="5760" w:hanging="360"/>
      </w:pPr>
      <w:rPr>
        <w:rFonts w:ascii="Courier New" w:hAnsi="Courier New" w:cs="Courier New" w:hint="default"/>
      </w:rPr>
    </w:lvl>
    <w:lvl w:ilvl="8" w:tplc="3E8CECB2" w:tentative="1">
      <w:start w:val="1"/>
      <w:numFmt w:val="bullet"/>
      <w:lvlText w:val=""/>
      <w:lvlJc w:val="left"/>
      <w:pPr>
        <w:ind w:left="6480" w:hanging="360"/>
      </w:pPr>
      <w:rPr>
        <w:rFonts w:ascii="Wingdings" w:hAnsi="Wingdings" w:hint="default"/>
      </w:rPr>
    </w:lvl>
  </w:abstractNum>
  <w:abstractNum w:abstractNumId="2" w15:restartNumberingAfterBreak="0">
    <w:nsid w:val="434870AD"/>
    <w:multiLevelType w:val="hybridMultilevel"/>
    <w:tmpl w:val="D2489362"/>
    <w:lvl w:ilvl="0" w:tplc="E5580BF0">
      <w:start w:val="1"/>
      <w:numFmt w:val="bullet"/>
      <w:lvlText w:val=""/>
      <w:lvlJc w:val="left"/>
      <w:pPr>
        <w:ind w:left="720" w:hanging="360"/>
      </w:pPr>
      <w:rPr>
        <w:rFonts w:ascii="Symbol" w:hAnsi="Symbol" w:hint="default"/>
      </w:rPr>
    </w:lvl>
    <w:lvl w:ilvl="1" w:tplc="53E03614" w:tentative="1">
      <w:start w:val="1"/>
      <w:numFmt w:val="bullet"/>
      <w:lvlText w:val="o"/>
      <w:lvlJc w:val="left"/>
      <w:pPr>
        <w:ind w:left="1440" w:hanging="360"/>
      </w:pPr>
      <w:rPr>
        <w:rFonts w:ascii="Courier New" w:hAnsi="Courier New" w:cs="Courier New" w:hint="default"/>
      </w:rPr>
    </w:lvl>
    <w:lvl w:ilvl="2" w:tplc="172C4CCA" w:tentative="1">
      <w:start w:val="1"/>
      <w:numFmt w:val="bullet"/>
      <w:lvlText w:val=""/>
      <w:lvlJc w:val="left"/>
      <w:pPr>
        <w:ind w:left="2160" w:hanging="360"/>
      </w:pPr>
      <w:rPr>
        <w:rFonts w:ascii="Wingdings" w:hAnsi="Wingdings" w:hint="default"/>
      </w:rPr>
    </w:lvl>
    <w:lvl w:ilvl="3" w:tplc="6F6CEEE0" w:tentative="1">
      <w:start w:val="1"/>
      <w:numFmt w:val="bullet"/>
      <w:lvlText w:val=""/>
      <w:lvlJc w:val="left"/>
      <w:pPr>
        <w:ind w:left="2880" w:hanging="360"/>
      </w:pPr>
      <w:rPr>
        <w:rFonts w:ascii="Symbol" w:hAnsi="Symbol" w:hint="default"/>
      </w:rPr>
    </w:lvl>
    <w:lvl w:ilvl="4" w:tplc="B6E2987E" w:tentative="1">
      <w:start w:val="1"/>
      <w:numFmt w:val="bullet"/>
      <w:lvlText w:val="o"/>
      <w:lvlJc w:val="left"/>
      <w:pPr>
        <w:ind w:left="3600" w:hanging="360"/>
      </w:pPr>
      <w:rPr>
        <w:rFonts w:ascii="Courier New" w:hAnsi="Courier New" w:cs="Courier New" w:hint="default"/>
      </w:rPr>
    </w:lvl>
    <w:lvl w:ilvl="5" w:tplc="A3DCD962" w:tentative="1">
      <w:start w:val="1"/>
      <w:numFmt w:val="bullet"/>
      <w:lvlText w:val=""/>
      <w:lvlJc w:val="left"/>
      <w:pPr>
        <w:ind w:left="4320" w:hanging="360"/>
      </w:pPr>
      <w:rPr>
        <w:rFonts w:ascii="Wingdings" w:hAnsi="Wingdings" w:hint="default"/>
      </w:rPr>
    </w:lvl>
    <w:lvl w:ilvl="6" w:tplc="27B0CF60" w:tentative="1">
      <w:start w:val="1"/>
      <w:numFmt w:val="bullet"/>
      <w:lvlText w:val=""/>
      <w:lvlJc w:val="left"/>
      <w:pPr>
        <w:ind w:left="5040" w:hanging="360"/>
      </w:pPr>
      <w:rPr>
        <w:rFonts w:ascii="Symbol" w:hAnsi="Symbol" w:hint="default"/>
      </w:rPr>
    </w:lvl>
    <w:lvl w:ilvl="7" w:tplc="2E445288" w:tentative="1">
      <w:start w:val="1"/>
      <w:numFmt w:val="bullet"/>
      <w:lvlText w:val="o"/>
      <w:lvlJc w:val="left"/>
      <w:pPr>
        <w:ind w:left="5760" w:hanging="360"/>
      </w:pPr>
      <w:rPr>
        <w:rFonts w:ascii="Courier New" w:hAnsi="Courier New" w:cs="Courier New" w:hint="default"/>
      </w:rPr>
    </w:lvl>
    <w:lvl w:ilvl="8" w:tplc="9D82FB04" w:tentative="1">
      <w:start w:val="1"/>
      <w:numFmt w:val="bullet"/>
      <w:lvlText w:val=""/>
      <w:lvlJc w:val="left"/>
      <w:pPr>
        <w:ind w:left="6480" w:hanging="360"/>
      </w:pPr>
      <w:rPr>
        <w:rFonts w:ascii="Wingdings" w:hAnsi="Wingdings" w:hint="default"/>
      </w:rPr>
    </w:lvl>
  </w:abstractNum>
  <w:num w:numId="1" w16cid:durableId="1134716698">
    <w:abstractNumId w:val="1"/>
  </w:num>
  <w:num w:numId="2" w16cid:durableId="721909479">
    <w:abstractNumId w:val="0"/>
  </w:num>
  <w:num w:numId="3" w16cid:durableId="1617787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B"/>
    <w:rsid w:val="00010B16"/>
    <w:rsid w:val="00011741"/>
    <w:rsid w:val="000127B4"/>
    <w:rsid w:val="000178A5"/>
    <w:rsid w:val="00035B33"/>
    <w:rsid w:val="00062AAD"/>
    <w:rsid w:val="00071BA0"/>
    <w:rsid w:val="0007523E"/>
    <w:rsid w:val="000976D7"/>
    <w:rsid w:val="000A2593"/>
    <w:rsid w:val="000A622B"/>
    <w:rsid w:val="000B3BFC"/>
    <w:rsid w:val="000C5EC8"/>
    <w:rsid w:val="000C60B6"/>
    <w:rsid w:val="000C69A7"/>
    <w:rsid w:val="000D294B"/>
    <w:rsid w:val="000E4637"/>
    <w:rsid w:val="000E4A47"/>
    <w:rsid w:val="000E4D3A"/>
    <w:rsid w:val="000E5007"/>
    <w:rsid w:val="000F00B8"/>
    <w:rsid w:val="00107F7C"/>
    <w:rsid w:val="0012320D"/>
    <w:rsid w:val="00123C2F"/>
    <w:rsid w:val="00132EC8"/>
    <w:rsid w:val="00135F1B"/>
    <w:rsid w:val="00145963"/>
    <w:rsid w:val="00160170"/>
    <w:rsid w:val="00164E9D"/>
    <w:rsid w:val="0016657C"/>
    <w:rsid w:val="00170F7C"/>
    <w:rsid w:val="00173538"/>
    <w:rsid w:val="00180462"/>
    <w:rsid w:val="0019212E"/>
    <w:rsid w:val="0019490E"/>
    <w:rsid w:val="00194D20"/>
    <w:rsid w:val="001976AD"/>
    <w:rsid w:val="001A78A5"/>
    <w:rsid w:val="001B025C"/>
    <w:rsid w:val="001B29C2"/>
    <w:rsid w:val="001C0EF2"/>
    <w:rsid w:val="001C7D96"/>
    <w:rsid w:val="001C7FE8"/>
    <w:rsid w:val="001E01F9"/>
    <w:rsid w:val="001E21AD"/>
    <w:rsid w:val="001E521A"/>
    <w:rsid w:val="001F68D6"/>
    <w:rsid w:val="00207F66"/>
    <w:rsid w:val="0021202F"/>
    <w:rsid w:val="00213F73"/>
    <w:rsid w:val="00214547"/>
    <w:rsid w:val="00222D6E"/>
    <w:rsid w:val="00224C6A"/>
    <w:rsid w:val="0023000D"/>
    <w:rsid w:val="00237308"/>
    <w:rsid w:val="00243F7E"/>
    <w:rsid w:val="00262513"/>
    <w:rsid w:val="00267433"/>
    <w:rsid w:val="00270E2E"/>
    <w:rsid w:val="00290E6B"/>
    <w:rsid w:val="0029627E"/>
    <w:rsid w:val="002B3603"/>
    <w:rsid w:val="002C422B"/>
    <w:rsid w:val="002C5FCE"/>
    <w:rsid w:val="002D7B72"/>
    <w:rsid w:val="002E102E"/>
    <w:rsid w:val="002E71D0"/>
    <w:rsid w:val="00300DAF"/>
    <w:rsid w:val="00303F01"/>
    <w:rsid w:val="00320831"/>
    <w:rsid w:val="00343171"/>
    <w:rsid w:val="00344D31"/>
    <w:rsid w:val="003578B4"/>
    <w:rsid w:val="0036351E"/>
    <w:rsid w:val="00375E54"/>
    <w:rsid w:val="00376CD0"/>
    <w:rsid w:val="003777EA"/>
    <w:rsid w:val="00382531"/>
    <w:rsid w:val="00385C03"/>
    <w:rsid w:val="00387AEA"/>
    <w:rsid w:val="003A6EC0"/>
    <w:rsid w:val="003B45CF"/>
    <w:rsid w:val="003C749C"/>
    <w:rsid w:val="003E0197"/>
    <w:rsid w:val="003F1537"/>
    <w:rsid w:val="003F2837"/>
    <w:rsid w:val="003F2C6C"/>
    <w:rsid w:val="003F451C"/>
    <w:rsid w:val="003F6041"/>
    <w:rsid w:val="004037F3"/>
    <w:rsid w:val="00404DAC"/>
    <w:rsid w:val="00406E60"/>
    <w:rsid w:val="004147D9"/>
    <w:rsid w:val="00441AA3"/>
    <w:rsid w:val="00444F14"/>
    <w:rsid w:val="00447747"/>
    <w:rsid w:val="004606E0"/>
    <w:rsid w:val="0046235E"/>
    <w:rsid w:val="004665B9"/>
    <w:rsid w:val="0048626F"/>
    <w:rsid w:val="0049619E"/>
    <w:rsid w:val="004B0E32"/>
    <w:rsid w:val="004B2B12"/>
    <w:rsid w:val="004B664B"/>
    <w:rsid w:val="004C4424"/>
    <w:rsid w:val="004C4890"/>
    <w:rsid w:val="004C5D9B"/>
    <w:rsid w:val="004D521E"/>
    <w:rsid w:val="004D5967"/>
    <w:rsid w:val="004E55DC"/>
    <w:rsid w:val="004F7122"/>
    <w:rsid w:val="004F7F2C"/>
    <w:rsid w:val="0050341F"/>
    <w:rsid w:val="005066A8"/>
    <w:rsid w:val="005108D2"/>
    <w:rsid w:val="00517425"/>
    <w:rsid w:val="00527525"/>
    <w:rsid w:val="00552B7A"/>
    <w:rsid w:val="00561D36"/>
    <w:rsid w:val="00570268"/>
    <w:rsid w:val="00570C82"/>
    <w:rsid w:val="00571A3E"/>
    <w:rsid w:val="005907AF"/>
    <w:rsid w:val="00591864"/>
    <w:rsid w:val="005A7F8A"/>
    <w:rsid w:val="005D6673"/>
    <w:rsid w:val="005E2B1D"/>
    <w:rsid w:val="005E4CAD"/>
    <w:rsid w:val="005E680E"/>
    <w:rsid w:val="005F0230"/>
    <w:rsid w:val="00600983"/>
    <w:rsid w:val="00606DFA"/>
    <w:rsid w:val="00613CE3"/>
    <w:rsid w:val="0061650C"/>
    <w:rsid w:val="00620527"/>
    <w:rsid w:val="00623FEC"/>
    <w:rsid w:val="00630AC6"/>
    <w:rsid w:val="0063388D"/>
    <w:rsid w:val="0064249A"/>
    <w:rsid w:val="00645108"/>
    <w:rsid w:val="006517EB"/>
    <w:rsid w:val="006709A6"/>
    <w:rsid w:val="00671A38"/>
    <w:rsid w:val="00682ECA"/>
    <w:rsid w:val="00685D27"/>
    <w:rsid w:val="006863B0"/>
    <w:rsid w:val="00691B92"/>
    <w:rsid w:val="00693159"/>
    <w:rsid w:val="00697608"/>
    <w:rsid w:val="006A08D0"/>
    <w:rsid w:val="006A2747"/>
    <w:rsid w:val="006A4C11"/>
    <w:rsid w:val="006B7ECA"/>
    <w:rsid w:val="006C0213"/>
    <w:rsid w:val="006C62F3"/>
    <w:rsid w:val="006D5D37"/>
    <w:rsid w:val="006E26F2"/>
    <w:rsid w:val="006E271C"/>
    <w:rsid w:val="006E2FE1"/>
    <w:rsid w:val="006E5D4A"/>
    <w:rsid w:val="006F37FB"/>
    <w:rsid w:val="006F6BBF"/>
    <w:rsid w:val="007012D7"/>
    <w:rsid w:val="00707CD1"/>
    <w:rsid w:val="00736C2A"/>
    <w:rsid w:val="007458AF"/>
    <w:rsid w:val="0075102F"/>
    <w:rsid w:val="007727EC"/>
    <w:rsid w:val="007A5400"/>
    <w:rsid w:val="007A69BE"/>
    <w:rsid w:val="007B4676"/>
    <w:rsid w:val="007B4B6D"/>
    <w:rsid w:val="007B59EA"/>
    <w:rsid w:val="007D0AB9"/>
    <w:rsid w:val="007D19EE"/>
    <w:rsid w:val="007D452A"/>
    <w:rsid w:val="007D6142"/>
    <w:rsid w:val="007D6DE9"/>
    <w:rsid w:val="007D7835"/>
    <w:rsid w:val="007E376E"/>
    <w:rsid w:val="007E38CD"/>
    <w:rsid w:val="007F258F"/>
    <w:rsid w:val="00800EDB"/>
    <w:rsid w:val="0080209F"/>
    <w:rsid w:val="00807590"/>
    <w:rsid w:val="008110A8"/>
    <w:rsid w:val="00815A74"/>
    <w:rsid w:val="00817323"/>
    <w:rsid w:val="0082329C"/>
    <w:rsid w:val="00825BF9"/>
    <w:rsid w:val="00832604"/>
    <w:rsid w:val="00832D27"/>
    <w:rsid w:val="00842167"/>
    <w:rsid w:val="00860241"/>
    <w:rsid w:val="00865DF3"/>
    <w:rsid w:val="00877200"/>
    <w:rsid w:val="00880457"/>
    <w:rsid w:val="00880A37"/>
    <w:rsid w:val="0088618B"/>
    <w:rsid w:val="008A13CC"/>
    <w:rsid w:val="008A490E"/>
    <w:rsid w:val="008B0739"/>
    <w:rsid w:val="008B11B3"/>
    <w:rsid w:val="008E6330"/>
    <w:rsid w:val="008E64E0"/>
    <w:rsid w:val="008F36EF"/>
    <w:rsid w:val="008F7244"/>
    <w:rsid w:val="00901333"/>
    <w:rsid w:val="009055AB"/>
    <w:rsid w:val="00906E5A"/>
    <w:rsid w:val="009070DF"/>
    <w:rsid w:val="0091523C"/>
    <w:rsid w:val="0091728B"/>
    <w:rsid w:val="00931579"/>
    <w:rsid w:val="00942D6A"/>
    <w:rsid w:val="00943A25"/>
    <w:rsid w:val="0094487E"/>
    <w:rsid w:val="009504C0"/>
    <w:rsid w:val="00952C07"/>
    <w:rsid w:val="00961EAD"/>
    <w:rsid w:val="009711B9"/>
    <w:rsid w:val="009717B7"/>
    <w:rsid w:val="009741FE"/>
    <w:rsid w:val="009757E0"/>
    <w:rsid w:val="00976304"/>
    <w:rsid w:val="00981782"/>
    <w:rsid w:val="00983A9D"/>
    <w:rsid w:val="00984813"/>
    <w:rsid w:val="00995227"/>
    <w:rsid w:val="009A6AA3"/>
    <w:rsid w:val="009A7B58"/>
    <w:rsid w:val="009B04B1"/>
    <w:rsid w:val="009B05B2"/>
    <w:rsid w:val="009B05C3"/>
    <w:rsid w:val="009B4CAF"/>
    <w:rsid w:val="009B5061"/>
    <w:rsid w:val="009B5676"/>
    <w:rsid w:val="009C5067"/>
    <w:rsid w:val="009C56C7"/>
    <w:rsid w:val="009D31AB"/>
    <w:rsid w:val="009D52AF"/>
    <w:rsid w:val="009E274A"/>
    <w:rsid w:val="00A05E87"/>
    <w:rsid w:val="00A06DF6"/>
    <w:rsid w:val="00A203EB"/>
    <w:rsid w:val="00A33BBD"/>
    <w:rsid w:val="00A34D9F"/>
    <w:rsid w:val="00A42F66"/>
    <w:rsid w:val="00A44D34"/>
    <w:rsid w:val="00A4760E"/>
    <w:rsid w:val="00A478F1"/>
    <w:rsid w:val="00A51930"/>
    <w:rsid w:val="00A626B9"/>
    <w:rsid w:val="00A63B72"/>
    <w:rsid w:val="00A6744E"/>
    <w:rsid w:val="00A71407"/>
    <w:rsid w:val="00A73DDF"/>
    <w:rsid w:val="00A771D8"/>
    <w:rsid w:val="00A8528A"/>
    <w:rsid w:val="00A9173B"/>
    <w:rsid w:val="00AA0C3E"/>
    <w:rsid w:val="00AA361B"/>
    <w:rsid w:val="00AA7B18"/>
    <w:rsid w:val="00AB3F12"/>
    <w:rsid w:val="00AC038F"/>
    <w:rsid w:val="00AC3D97"/>
    <w:rsid w:val="00AC70D8"/>
    <w:rsid w:val="00AD066F"/>
    <w:rsid w:val="00AD1D83"/>
    <w:rsid w:val="00AD1F8A"/>
    <w:rsid w:val="00AD5D10"/>
    <w:rsid w:val="00AE6222"/>
    <w:rsid w:val="00AF2EF8"/>
    <w:rsid w:val="00AF375D"/>
    <w:rsid w:val="00B0524F"/>
    <w:rsid w:val="00B0681B"/>
    <w:rsid w:val="00B102E3"/>
    <w:rsid w:val="00B1566A"/>
    <w:rsid w:val="00B17818"/>
    <w:rsid w:val="00B21646"/>
    <w:rsid w:val="00B42CF9"/>
    <w:rsid w:val="00B5587A"/>
    <w:rsid w:val="00B60A22"/>
    <w:rsid w:val="00B67105"/>
    <w:rsid w:val="00B74BE9"/>
    <w:rsid w:val="00B76EDC"/>
    <w:rsid w:val="00B7768D"/>
    <w:rsid w:val="00B8189A"/>
    <w:rsid w:val="00B81D2A"/>
    <w:rsid w:val="00B831F8"/>
    <w:rsid w:val="00B872A8"/>
    <w:rsid w:val="00B94553"/>
    <w:rsid w:val="00BA05D4"/>
    <w:rsid w:val="00BB0C28"/>
    <w:rsid w:val="00BB308C"/>
    <w:rsid w:val="00BB5D40"/>
    <w:rsid w:val="00BB64B9"/>
    <w:rsid w:val="00BC28AB"/>
    <w:rsid w:val="00BD1484"/>
    <w:rsid w:val="00BD4B10"/>
    <w:rsid w:val="00BD713D"/>
    <w:rsid w:val="00BD7D9C"/>
    <w:rsid w:val="00BF213A"/>
    <w:rsid w:val="00BF3396"/>
    <w:rsid w:val="00BF57E9"/>
    <w:rsid w:val="00BF687F"/>
    <w:rsid w:val="00BF6FB1"/>
    <w:rsid w:val="00C02D63"/>
    <w:rsid w:val="00C055DC"/>
    <w:rsid w:val="00C065E8"/>
    <w:rsid w:val="00C16CAF"/>
    <w:rsid w:val="00C2676B"/>
    <w:rsid w:val="00C41ACE"/>
    <w:rsid w:val="00C52A42"/>
    <w:rsid w:val="00C5766D"/>
    <w:rsid w:val="00C80BD6"/>
    <w:rsid w:val="00C81E63"/>
    <w:rsid w:val="00C81FDC"/>
    <w:rsid w:val="00CA6207"/>
    <w:rsid w:val="00CB0D6A"/>
    <w:rsid w:val="00CB51FF"/>
    <w:rsid w:val="00CB6A24"/>
    <w:rsid w:val="00CB70BC"/>
    <w:rsid w:val="00CC54DA"/>
    <w:rsid w:val="00CD0C85"/>
    <w:rsid w:val="00CD431C"/>
    <w:rsid w:val="00CD5015"/>
    <w:rsid w:val="00CD6EB6"/>
    <w:rsid w:val="00CE4513"/>
    <w:rsid w:val="00D02379"/>
    <w:rsid w:val="00D06BB7"/>
    <w:rsid w:val="00D075E1"/>
    <w:rsid w:val="00D25E5E"/>
    <w:rsid w:val="00D26BC9"/>
    <w:rsid w:val="00D26FE2"/>
    <w:rsid w:val="00D3313A"/>
    <w:rsid w:val="00D44FBD"/>
    <w:rsid w:val="00D452ED"/>
    <w:rsid w:val="00D46813"/>
    <w:rsid w:val="00D629B5"/>
    <w:rsid w:val="00D62B10"/>
    <w:rsid w:val="00D74E92"/>
    <w:rsid w:val="00D829A9"/>
    <w:rsid w:val="00D86740"/>
    <w:rsid w:val="00DA076C"/>
    <w:rsid w:val="00DA479E"/>
    <w:rsid w:val="00DA4C89"/>
    <w:rsid w:val="00DA6697"/>
    <w:rsid w:val="00DB2999"/>
    <w:rsid w:val="00DB73E4"/>
    <w:rsid w:val="00DC0A70"/>
    <w:rsid w:val="00DD5A33"/>
    <w:rsid w:val="00DD7AE2"/>
    <w:rsid w:val="00DE6747"/>
    <w:rsid w:val="00DF7727"/>
    <w:rsid w:val="00E0001D"/>
    <w:rsid w:val="00E01631"/>
    <w:rsid w:val="00E0391F"/>
    <w:rsid w:val="00E26B66"/>
    <w:rsid w:val="00E2752B"/>
    <w:rsid w:val="00E34C67"/>
    <w:rsid w:val="00E42166"/>
    <w:rsid w:val="00E43CA1"/>
    <w:rsid w:val="00E5119E"/>
    <w:rsid w:val="00E53020"/>
    <w:rsid w:val="00E8054E"/>
    <w:rsid w:val="00E824B4"/>
    <w:rsid w:val="00E87131"/>
    <w:rsid w:val="00E875C0"/>
    <w:rsid w:val="00E9102E"/>
    <w:rsid w:val="00EA3C7B"/>
    <w:rsid w:val="00EB5A92"/>
    <w:rsid w:val="00EB5F30"/>
    <w:rsid w:val="00EC1394"/>
    <w:rsid w:val="00EE26F3"/>
    <w:rsid w:val="00EF5C56"/>
    <w:rsid w:val="00F0143E"/>
    <w:rsid w:val="00F05896"/>
    <w:rsid w:val="00F07546"/>
    <w:rsid w:val="00F11F77"/>
    <w:rsid w:val="00F15DEF"/>
    <w:rsid w:val="00F227DA"/>
    <w:rsid w:val="00F26223"/>
    <w:rsid w:val="00F279EE"/>
    <w:rsid w:val="00F339DB"/>
    <w:rsid w:val="00F36109"/>
    <w:rsid w:val="00F37DEC"/>
    <w:rsid w:val="00F41004"/>
    <w:rsid w:val="00F426F1"/>
    <w:rsid w:val="00F52DA0"/>
    <w:rsid w:val="00F55472"/>
    <w:rsid w:val="00F55FA6"/>
    <w:rsid w:val="00F61D0F"/>
    <w:rsid w:val="00F70B45"/>
    <w:rsid w:val="00F776BA"/>
    <w:rsid w:val="00F92F2F"/>
    <w:rsid w:val="00FB4433"/>
    <w:rsid w:val="00FB6529"/>
    <w:rsid w:val="00FC0026"/>
    <w:rsid w:val="00FC6DED"/>
    <w:rsid w:val="00FD4721"/>
    <w:rsid w:val="00FD5C04"/>
    <w:rsid w:val="00FD7CB4"/>
    <w:rsid w:val="00FE18CF"/>
    <w:rsid w:val="00FE5590"/>
    <w:rsid w:val="00FE7614"/>
    <w:rsid w:val="00FF0D93"/>
    <w:rsid w:val="00FF3B83"/>
    <w:rsid w:val="00FF6602"/>
    <w:rsid w:val="00FF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5857"/>
  <w15:chartTrackingRefBased/>
  <w15:docId w15:val="{99517003-30E7-4718-B48D-D6EEB0F0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1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7EB"/>
    <w:rPr>
      <w:rFonts w:eastAsiaTheme="majorEastAsia" w:cstheme="majorBidi"/>
      <w:color w:val="272727" w:themeColor="text1" w:themeTint="D8"/>
    </w:rPr>
  </w:style>
  <w:style w:type="paragraph" w:styleId="Title">
    <w:name w:val="Title"/>
    <w:basedOn w:val="Normal"/>
    <w:next w:val="Normal"/>
    <w:link w:val="TitleChar"/>
    <w:uiPriority w:val="10"/>
    <w:qFormat/>
    <w:rsid w:val="0065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7EB"/>
    <w:pPr>
      <w:spacing w:before="160"/>
      <w:jc w:val="center"/>
    </w:pPr>
    <w:rPr>
      <w:i/>
      <w:iCs/>
      <w:color w:val="404040" w:themeColor="text1" w:themeTint="BF"/>
    </w:rPr>
  </w:style>
  <w:style w:type="character" w:customStyle="1" w:styleId="QuoteChar">
    <w:name w:val="Quote Char"/>
    <w:basedOn w:val="DefaultParagraphFont"/>
    <w:link w:val="Quote"/>
    <w:uiPriority w:val="29"/>
    <w:rsid w:val="006517EB"/>
    <w:rPr>
      <w:i/>
      <w:iCs/>
      <w:color w:val="404040" w:themeColor="text1" w:themeTint="BF"/>
    </w:rPr>
  </w:style>
  <w:style w:type="paragraph" w:styleId="ListParagraph">
    <w:name w:val="List Paragraph"/>
    <w:basedOn w:val="Normal"/>
    <w:uiPriority w:val="34"/>
    <w:qFormat/>
    <w:rsid w:val="006517EB"/>
    <w:pPr>
      <w:ind w:left="720"/>
      <w:contextualSpacing/>
    </w:pPr>
  </w:style>
  <w:style w:type="character" w:styleId="IntenseEmphasis">
    <w:name w:val="Intense Emphasis"/>
    <w:basedOn w:val="DefaultParagraphFont"/>
    <w:uiPriority w:val="21"/>
    <w:qFormat/>
    <w:rsid w:val="006517EB"/>
    <w:rPr>
      <w:i/>
      <w:iCs/>
      <w:color w:val="0F4761" w:themeColor="accent1" w:themeShade="BF"/>
    </w:rPr>
  </w:style>
  <w:style w:type="paragraph" w:styleId="IntenseQuote">
    <w:name w:val="Intense Quote"/>
    <w:basedOn w:val="Normal"/>
    <w:next w:val="Normal"/>
    <w:link w:val="IntenseQuoteChar"/>
    <w:uiPriority w:val="30"/>
    <w:qFormat/>
    <w:rsid w:val="00651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7EB"/>
    <w:rPr>
      <w:i/>
      <w:iCs/>
      <w:color w:val="0F4761" w:themeColor="accent1" w:themeShade="BF"/>
    </w:rPr>
  </w:style>
  <w:style w:type="character" w:styleId="IntenseReference">
    <w:name w:val="Intense Reference"/>
    <w:basedOn w:val="DefaultParagraphFont"/>
    <w:uiPriority w:val="32"/>
    <w:qFormat/>
    <w:rsid w:val="006517EB"/>
    <w:rPr>
      <w:b/>
      <w:bCs/>
      <w:smallCaps/>
      <w:color w:val="0F4761" w:themeColor="accent1" w:themeShade="BF"/>
      <w:spacing w:val="5"/>
    </w:rPr>
  </w:style>
  <w:style w:type="character" w:styleId="Hyperlink">
    <w:name w:val="Hyperlink"/>
    <w:basedOn w:val="DefaultParagraphFont"/>
    <w:uiPriority w:val="99"/>
    <w:semiHidden/>
    <w:unhideWhenUsed/>
    <w:rsid w:val="00880457"/>
    <w:rPr>
      <w:color w:val="0000FF"/>
      <w:u w:val="single"/>
    </w:rPr>
  </w:style>
  <w:style w:type="paragraph" w:styleId="Revision">
    <w:name w:val="Revision"/>
    <w:hidden/>
    <w:uiPriority w:val="99"/>
    <w:semiHidden/>
    <w:rsid w:val="00880A37"/>
    <w:pPr>
      <w:spacing w:after="0" w:line="240" w:lineRule="auto"/>
    </w:pPr>
  </w:style>
  <w:style w:type="character" w:styleId="CommentReference">
    <w:name w:val="annotation reference"/>
    <w:basedOn w:val="DefaultParagraphFont"/>
    <w:uiPriority w:val="99"/>
    <w:semiHidden/>
    <w:unhideWhenUsed/>
    <w:rsid w:val="00880A37"/>
    <w:rPr>
      <w:sz w:val="16"/>
      <w:szCs w:val="16"/>
    </w:rPr>
  </w:style>
  <w:style w:type="paragraph" w:styleId="CommentText">
    <w:name w:val="annotation text"/>
    <w:basedOn w:val="Normal"/>
    <w:link w:val="CommentTextChar"/>
    <w:uiPriority w:val="99"/>
    <w:unhideWhenUsed/>
    <w:rsid w:val="00880A37"/>
    <w:pPr>
      <w:spacing w:line="240" w:lineRule="auto"/>
    </w:pPr>
    <w:rPr>
      <w:sz w:val="20"/>
      <w:szCs w:val="20"/>
    </w:rPr>
  </w:style>
  <w:style w:type="character" w:customStyle="1" w:styleId="CommentTextChar">
    <w:name w:val="Comment Text Char"/>
    <w:basedOn w:val="DefaultParagraphFont"/>
    <w:link w:val="CommentText"/>
    <w:uiPriority w:val="99"/>
    <w:rsid w:val="00880A37"/>
    <w:rPr>
      <w:sz w:val="20"/>
      <w:szCs w:val="20"/>
    </w:rPr>
  </w:style>
  <w:style w:type="paragraph" w:styleId="CommentSubject">
    <w:name w:val="annotation subject"/>
    <w:basedOn w:val="CommentText"/>
    <w:next w:val="CommentText"/>
    <w:link w:val="CommentSubjectChar"/>
    <w:uiPriority w:val="99"/>
    <w:semiHidden/>
    <w:unhideWhenUsed/>
    <w:rsid w:val="00880A37"/>
    <w:rPr>
      <w:b/>
      <w:bCs/>
    </w:rPr>
  </w:style>
  <w:style w:type="character" w:customStyle="1" w:styleId="CommentSubjectChar">
    <w:name w:val="Comment Subject Char"/>
    <w:basedOn w:val="CommentTextChar"/>
    <w:link w:val="CommentSubject"/>
    <w:uiPriority w:val="99"/>
    <w:semiHidden/>
    <w:rsid w:val="00880A37"/>
    <w:rPr>
      <w:b/>
      <w:bCs/>
      <w:sz w:val="20"/>
      <w:szCs w:val="20"/>
    </w:rPr>
  </w:style>
  <w:style w:type="paragraph" w:styleId="Header">
    <w:name w:val="header"/>
    <w:basedOn w:val="Normal"/>
    <w:link w:val="HeaderChar"/>
    <w:uiPriority w:val="99"/>
    <w:unhideWhenUsed/>
    <w:rsid w:val="00877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200"/>
  </w:style>
  <w:style w:type="paragraph" w:styleId="Footer">
    <w:name w:val="footer"/>
    <w:basedOn w:val="Normal"/>
    <w:link w:val="FooterChar"/>
    <w:uiPriority w:val="99"/>
    <w:unhideWhenUsed/>
    <w:rsid w:val="00877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b1c1eaace013ec55edca4d51d2e97a4a">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bc2882fab0eeab65392ccd51e411582b"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79E63-C8D2-4F1E-8D11-3A0092C6A754}">
  <ds:schemaRefs>
    <ds:schemaRef ds:uri="http://schemas.microsoft.com/sharepoint/v3/contenttype/forms"/>
  </ds:schemaRefs>
</ds:datastoreItem>
</file>

<file path=customXml/itemProps2.xml><?xml version="1.0" encoding="utf-8"?>
<ds:datastoreItem xmlns:ds="http://schemas.openxmlformats.org/officeDocument/2006/customXml" ds:itemID="{781115D4-60C6-47AD-B527-92A275813B23}">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3.xml><?xml version="1.0" encoding="utf-8"?>
<ds:datastoreItem xmlns:ds="http://schemas.openxmlformats.org/officeDocument/2006/customXml" ds:itemID="{8564B15D-F96C-4ED1-ABD1-69476A8A2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1021</Words>
  <Characters>5605</Characters>
  <Application>Microsoft Office Word</Application>
  <DocSecurity>0</DocSecurity>
  <Lines>133</Lines>
  <Paragraphs>55</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Gulley, Nicola (CSI - Planning &amp; Environment Decisions Wales)</dc:creator>
  <cp:lastModifiedBy>Gerwyn Ll Rhys</cp:lastModifiedBy>
  <cp:revision>62</cp:revision>
  <dcterms:created xsi:type="dcterms:W3CDTF">2025-10-10T13:38:00Z</dcterms:created>
  <dcterms:modified xsi:type="dcterms:W3CDTF">2025-11-05T17:15:00Z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